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E5F44" w14:textId="77777777" w:rsidR="00C959E2" w:rsidRDefault="00DD5D55" w:rsidP="00DC3FB9">
      <w:pPr>
        <w:tabs>
          <w:tab w:val="left" w:pos="360"/>
        </w:tabs>
        <w:autoSpaceDE w:val="0"/>
        <w:autoSpaceDN w:val="0"/>
        <w:adjustRightInd w:val="0"/>
        <w:rPr>
          <w:rFonts w:ascii="Arial Black" w:eastAsia="Times New Roman" w:hAnsi="Arial Black" w:cs="Arial"/>
          <w:b/>
          <w:sz w:val="28"/>
          <w:szCs w:val="28"/>
        </w:rPr>
      </w:pPr>
      <w:r w:rsidRPr="00DD5D55">
        <w:rPr>
          <w:rFonts w:cs="Arial"/>
          <w:b/>
          <w:noProof/>
          <w:lang w:val="en-US"/>
        </w:rPr>
        <w:drawing>
          <wp:inline distT="0" distB="0" distL="0" distR="0" wp14:anchorId="12C54F52" wp14:editId="022C74A3">
            <wp:extent cx="1407381" cy="469127"/>
            <wp:effectExtent l="0" t="0" r="2540" b="7620"/>
            <wp:docPr id="1" name="Picture 1" descr="S:\Provost\0 - Forms, Lists, Electronic Signatures, Expenses, Attendance\Logos\TUBW.JPG"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12" cy="477504"/>
                    </a:xfrm>
                    <a:prstGeom prst="rect">
                      <a:avLst/>
                    </a:prstGeom>
                    <a:noFill/>
                    <a:ln>
                      <a:noFill/>
                    </a:ln>
                  </pic:spPr>
                </pic:pic>
              </a:graphicData>
            </a:graphic>
          </wp:inline>
        </w:drawing>
      </w:r>
    </w:p>
    <w:p w14:paraId="4922453D" w14:textId="02A27AFB" w:rsidR="0057004C" w:rsidRDefault="0057004C" w:rsidP="0057004C">
      <w:pPr>
        <w:pStyle w:val="Default"/>
        <w:rPr>
          <w:sz w:val="23"/>
          <w:szCs w:val="23"/>
        </w:rPr>
      </w:pPr>
      <w:r>
        <w:rPr>
          <w:b/>
          <w:bCs/>
          <w:i/>
          <w:iCs/>
          <w:sz w:val="23"/>
          <w:szCs w:val="23"/>
        </w:rPr>
        <w:t>SUBMITTED T</w:t>
      </w:r>
      <w:r w:rsidR="00D60A63">
        <w:rPr>
          <w:b/>
          <w:bCs/>
          <w:i/>
          <w:iCs/>
          <w:sz w:val="23"/>
          <w:szCs w:val="23"/>
        </w:rPr>
        <w:t>O OUCQA FOR INFORMATION – Oct 12</w:t>
      </w:r>
      <w:r>
        <w:rPr>
          <w:b/>
          <w:bCs/>
          <w:i/>
          <w:iCs/>
          <w:sz w:val="23"/>
          <w:szCs w:val="23"/>
        </w:rPr>
        <w:t xml:space="preserve">, 2017 </w:t>
      </w:r>
    </w:p>
    <w:p w14:paraId="42C71897" w14:textId="6608B3C7" w:rsidR="0057004C" w:rsidRDefault="0057004C" w:rsidP="0057004C">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w:t>
      </w:r>
      <w:r w:rsidR="00D60A63">
        <w:rPr>
          <w:b/>
          <w:bCs/>
          <w:i/>
          <w:iCs/>
          <w:sz w:val="23"/>
          <w:szCs w:val="23"/>
        </w:rPr>
        <w:t>RSITY’S SENATE COMMITTEE – Oct 10</w:t>
      </w:r>
      <w:r>
        <w:rPr>
          <w:b/>
          <w:bCs/>
          <w:i/>
          <w:iCs/>
          <w:sz w:val="23"/>
          <w:szCs w:val="23"/>
        </w:rPr>
        <w:t xml:space="preserve">, 2017 </w:t>
      </w:r>
    </w:p>
    <w:p w14:paraId="2AE96F1F" w14:textId="77777777" w:rsidR="00303131" w:rsidRPr="004D0A8E" w:rsidRDefault="00303131" w:rsidP="00DC3FB9">
      <w:pPr>
        <w:rPr>
          <w:rFonts w:ascii="Arial Black" w:eastAsia="Times New Roman" w:hAnsi="Arial Black" w:cs="Arial"/>
          <w:sz w:val="14"/>
          <w:szCs w:val="28"/>
        </w:rPr>
      </w:pPr>
    </w:p>
    <w:p w14:paraId="5858D3AD" w14:textId="77777777" w:rsidR="00C959E2" w:rsidRPr="004D0A8E" w:rsidRDefault="00C959E2" w:rsidP="004D0A8E">
      <w:pPr>
        <w:pStyle w:val="Heading1"/>
        <w:ind w:left="0"/>
        <w:rPr>
          <w:rFonts w:ascii="Arial Black" w:hAnsi="Arial Black"/>
          <w:sz w:val="28"/>
          <w:szCs w:val="28"/>
        </w:rPr>
      </w:pPr>
      <w:r w:rsidRPr="004D0A8E">
        <w:rPr>
          <w:rFonts w:ascii="Arial Black" w:hAnsi="Arial Black"/>
          <w:sz w:val="28"/>
          <w:szCs w:val="28"/>
        </w:rPr>
        <w:t>CYCLICAL PROGRAM REVIEW COMMITTEE (CPRC)</w:t>
      </w:r>
    </w:p>
    <w:p w14:paraId="62BD7567" w14:textId="77777777" w:rsidR="00C959E2" w:rsidRPr="004D0A8E" w:rsidRDefault="00C959E2" w:rsidP="004D0A8E">
      <w:pPr>
        <w:pStyle w:val="Heading1"/>
        <w:ind w:left="0"/>
        <w:rPr>
          <w:rFonts w:ascii="Arial Black" w:hAnsi="Arial Black"/>
          <w:sz w:val="28"/>
          <w:szCs w:val="28"/>
        </w:rPr>
      </w:pPr>
      <w:r w:rsidRPr="004D0A8E">
        <w:rPr>
          <w:rFonts w:ascii="Arial Black" w:hAnsi="Arial Black"/>
          <w:sz w:val="28"/>
          <w:szCs w:val="28"/>
        </w:rPr>
        <w:t>FINAL ASSESSMENT REPORT &amp; IMPLEMENTATION PLAN</w:t>
      </w:r>
    </w:p>
    <w:p w14:paraId="194DDD4B" w14:textId="77777777" w:rsidR="00C959E2" w:rsidRPr="00DD5D55" w:rsidRDefault="00B3291F" w:rsidP="00DC3FB9">
      <w:pPr>
        <w:rPr>
          <w:rFonts w:ascii="Arial Black" w:eastAsia="Times New Roman" w:hAnsi="Arial Black" w:cs="Arial"/>
          <w:b/>
          <w:color w:val="3B5F4F"/>
          <w:sz w:val="28"/>
          <w:szCs w:val="28"/>
        </w:rPr>
      </w:pPr>
      <w:r>
        <w:rPr>
          <w:rFonts w:ascii="Arial Black" w:eastAsia="Times New Roman" w:hAnsi="Arial Black" w:cs="Arial"/>
          <w:b/>
          <w:color w:val="3B5F4F"/>
          <w:sz w:val="28"/>
          <w:szCs w:val="28"/>
        </w:rPr>
        <w:t>CULTURAL STUDIES</w:t>
      </w:r>
    </w:p>
    <w:p w14:paraId="5B2F36CC" w14:textId="77777777" w:rsidR="00440DF7" w:rsidRPr="00A728C3" w:rsidRDefault="00440DF7" w:rsidP="00440DF7">
      <w:pPr>
        <w:rPr>
          <w:rFonts w:ascii="Arial" w:eastAsia="Times New Roman" w:hAnsi="Arial" w:cs="Arial"/>
          <w:i/>
          <w:sz w:val="20"/>
          <w:szCs w:val="20"/>
        </w:rPr>
      </w:pPr>
      <w:r w:rsidRPr="00A728C3">
        <w:rPr>
          <w:rFonts w:ascii="Arial" w:eastAsia="Times New Roman" w:hAnsi="Arial" w:cs="Arial"/>
          <w:i/>
          <w:sz w:val="20"/>
          <w:szCs w:val="20"/>
        </w:rPr>
        <w:t>(</w:t>
      </w:r>
      <w:r w:rsidR="001F559A">
        <w:rPr>
          <w:rFonts w:ascii="Arial" w:eastAsia="Times New Roman" w:hAnsi="Arial" w:cs="Arial"/>
          <w:i/>
          <w:sz w:val="20"/>
          <w:szCs w:val="20"/>
        </w:rPr>
        <w:t>dated Sept 1, 2017</w:t>
      </w:r>
      <w:r w:rsidR="00ED1B54">
        <w:rPr>
          <w:rFonts w:ascii="Arial" w:eastAsia="Times New Roman" w:hAnsi="Arial" w:cs="Arial"/>
          <w:i/>
          <w:sz w:val="20"/>
          <w:szCs w:val="20"/>
        </w:rPr>
        <w:t>)</w:t>
      </w:r>
    </w:p>
    <w:p w14:paraId="3D5624EC" w14:textId="77777777" w:rsidR="00C959E2" w:rsidRPr="004D0A8E" w:rsidRDefault="00C959E2" w:rsidP="00DC3FB9">
      <w:pPr>
        <w:rPr>
          <w:rFonts w:ascii="Calibri" w:eastAsia="Times New Roman" w:hAnsi="Calibri" w:cs="Arial"/>
          <w:b/>
          <w:color w:val="538135" w:themeColor="accent6" w:themeShade="BF"/>
          <w:sz w:val="1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ED1B54" w14:paraId="23A20FED" w14:textId="77777777" w:rsidTr="00B651FD">
        <w:tc>
          <w:tcPr>
            <w:tcW w:w="3780" w:type="dxa"/>
            <w:shd w:val="clear" w:color="auto" w:fill="BFBFBF" w:themeFill="background1" w:themeFillShade="BF"/>
          </w:tcPr>
          <w:p w14:paraId="2CD35265"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DEGREE PROGRAMS BEING REVIEWED</w:t>
            </w:r>
          </w:p>
        </w:tc>
        <w:tc>
          <w:tcPr>
            <w:tcW w:w="6426" w:type="dxa"/>
            <w:shd w:val="clear" w:color="auto" w:fill="auto"/>
          </w:tcPr>
          <w:p w14:paraId="420CAC4E" w14:textId="77777777" w:rsidR="00C959E2" w:rsidRPr="00ED1B54" w:rsidRDefault="00B246D7" w:rsidP="007A790C">
            <w:pPr>
              <w:tabs>
                <w:tab w:val="left" w:pos="3969"/>
              </w:tabs>
              <w:rPr>
                <w:rFonts w:ascii="Calibri" w:eastAsia="Times New Roman" w:hAnsi="Calibri" w:cs="Arial"/>
                <w:b/>
                <w:sz w:val="24"/>
                <w:szCs w:val="24"/>
                <w:lang w:eastAsia="en-CA"/>
              </w:rPr>
            </w:pPr>
            <w:r w:rsidRPr="00ED1B54">
              <w:rPr>
                <w:rFonts w:ascii="Calibri" w:eastAsia="Times New Roman" w:hAnsi="Calibri" w:cs="Arial"/>
                <w:b/>
                <w:sz w:val="24"/>
                <w:szCs w:val="24"/>
                <w:lang w:eastAsia="en-CA"/>
              </w:rPr>
              <w:t>BA</w:t>
            </w:r>
            <w:r w:rsidR="00B3291F" w:rsidRPr="00ED1B54">
              <w:rPr>
                <w:rFonts w:ascii="Calibri" w:eastAsia="Times New Roman" w:hAnsi="Calibri" w:cs="Arial"/>
                <w:b/>
                <w:sz w:val="24"/>
                <w:szCs w:val="24"/>
                <w:lang w:eastAsia="en-CA"/>
              </w:rPr>
              <w:t xml:space="preserve"> Cultural Studies</w:t>
            </w:r>
          </w:p>
          <w:p w14:paraId="7B3B0E57" w14:textId="77777777" w:rsidR="007A790C" w:rsidRPr="00ED1B54" w:rsidRDefault="007A790C" w:rsidP="007A790C">
            <w:pPr>
              <w:tabs>
                <w:tab w:val="left" w:pos="3969"/>
              </w:tabs>
              <w:rPr>
                <w:rFonts w:ascii="Calibri" w:eastAsia="Times New Roman" w:hAnsi="Calibri" w:cs="Arial"/>
                <w:sz w:val="24"/>
                <w:szCs w:val="24"/>
                <w:lang w:eastAsia="en-CA"/>
              </w:rPr>
            </w:pPr>
          </w:p>
        </w:tc>
      </w:tr>
      <w:tr w:rsidR="00C959E2" w:rsidRPr="00ED1B54" w14:paraId="2488DF84" w14:textId="77777777" w:rsidTr="00B651FD">
        <w:tc>
          <w:tcPr>
            <w:tcW w:w="3780" w:type="dxa"/>
            <w:shd w:val="clear" w:color="auto" w:fill="BFBFBF" w:themeFill="background1" w:themeFillShade="BF"/>
          </w:tcPr>
          <w:p w14:paraId="1B49B55E"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EXTERNAL REVIEWERS</w:t>
            </w:r>
          </w:p>
        </w:tc>
        <w:tc>
          <w:tcPr>
            <w:tcW w:w="6426" w:type="dxa"/>
            <w:shd w:val="clear" w:color="auto" w:fill="auto"/>
          </w:tcPr>
          <w:p w14:paraId="75BF8873" w14:textId="77777777" w:rsidR="007A790C" w:rsidRPr="00ED1B54" w:rsidRDefault="00B3291F" w:rsidP="00E2600C">
            <w:pPr>
              <w:autoSpaceDE w:val="0"/>
              <w:autoSpaceDN w:val="0"/>
              <w:adjustRightInd w:val="0"/>
              <w:rPr>
                <w:rFonts w:ascii="Calibri" w:eastAsia="Times New Roman" w:hAnsi="Calibri" w:cs="Arial"/>
                <w:b/>
                <w:sz w:val="24"/>
                <w:szCs w:val="24"/>
              </w:rPr>
            </w:pPr>
            <w:r w:rsidRPr="00ED1B54">
              <w:rPr>
                <w:rFonts w:ascii="Calibri" w:eastAsia="Times New Roman" w:hAnsi="Calibri" w:cs="Arial"/>
                <w:b/>
                <w:sz w:val="24"/>
                <w:szCs w:val="24"/>
              </w:rPr>
              <w:t>Dr. Steven Bailey, York University</w:t>
            </w:r>
          </w:p>
          <w:p w14:paraId="4FE2918C" w14:textId="77777777" w:rsidR="00B3291F" w:rsidRPr="00ED1B54" w:rsidRDefault="00B3291F" w:rsidP="00E2600C">
            <w:pPr>
              <w:autoSpaceDE w:val="0"/>
              <w:autoSpaceDN w:val="0"/>
              <w:adjustRightInd w:val="0"/>
              <w:rPr>
                <w:rFonts w:ascii="Calibri" w:eastAsia="Times New Roman" w:hAnsi="Calibri" w:cs="Arial"/>
                <w:b/>
                <w:sz w:val="24"/>
                <w:szCs w:val="24"/>
              </w:rPr>
            </w:pPr>
            <w:r w:rsidRPr="00ED1B54">
              <w:rPr>
                <w:rFonts w:ascii="Calibri" w:eastAsia="Times New Roman" w:hAnsi="Calibri" w:cs="Arial"/>
                <w:b/>
                <w:sz w:val="24"/>
                <w:szCs w:val="24"/>
              </w:rPr>
              <w:t>Dr. Susan Lord, Queen’s University</w:t>
            </w:r>
          </w:p>
          <w:p w14:paraId="41F685BF" w14:textId="77777777" w:rsidR="00B3291F" w:rsidRPr="00ED1B54" w:rsidRDefault="00B3291F" w:rsidP="00E2600C">
            <w:pPr>
              <w:autoSpaceDE w:val="0"/>
              <w:autoSpaceDN w:val="0"/>
              <w:adjustRightInd w:val="0"/>
              <w:rPr>
                <w:rFonts w:ascii="Calibri" w:eastAsia="Times New Roman" w:hAnsi="Calibri" w:cs="Arial"/>
                <w:b/>
                <w:sz w:val="24"/>
                <w:szCs w:val="24"/>
              </w:rPr>
            </w:pPr>
            <w:r w:rsidRPr="00ED1B54">
              <w:rPr>
                <w:rFonts w:ascii="Calibri" w:eastAsia="Times New Roman" w:hAnsi="Calibri" w:cs="Arial"/>
                <w:b/>
                <w:sz w:val="24"/>
                <w:szCs w:val="24"/>
              </w:rPr>
              <w:t>Dr. Timothy Murray, Cornell University</w:t>
            </w:r>
          </w:p>
          <w:p w14:paraId="2975BAB8" w14:textId="77777777" w:rsidR="00923127" w:rsidRPr="004D0A8E" w:rsidRDefault="00923127" w:rsidP="00DC3FB9">
            <w:pPr>
              <w:autoSpaceDE w:val="0"/>
              <w:autoSpaceDN w:val="0"/>
              <w:adjustRightInd w:val="0"/>
              <w:ind w:left="249"/>
              <w:rPr>
                <w:rFonts w:ascii="Calibri" w:eastAsia="Times New Roman" w:hAnsi="Calibri" w:cs="Arial"/>
                <w:b/>
                <w:sz w:val="14"/>
                <w:szCs w:val="24"/>
              </w:rPr>
            </w:pPr>
          </w:p>
        </w:tc>
      </w:tr>
      <w:tr w:rsidR="00C959E2" w:rsidRPr="00ED1B54" w14:paraId="62A6AB11" w14:textId="77777777" w:rsidTr="00B651FD">
        <w:tc>
          <w:tcPr>
            <w:tcW w:w="3780" w:type="dxa"/>
            <w:shd w:val="clear" w:color="auto" w:fill="BFBFBF" w:themeFill="background1" w:themeFillShade="BF"/>
          </w:tcPr>
          <w:p w14:paraId="31F3870C"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INTERNAL REPRESENTATIVE</w:t>
            </w:r>
          </w:p>
        </w:tc>
        <w:tc>
          <w:tcPr>
            <w:tcW w:w="6426" w:type="dxa"/>
            <w:shd w:val="clear" w:color="auto" w:fill="auto"/>
          </w:tcPr>
          <w:p w14:paraId="6690A4C2" w14:textId="77777777" w:rsidR="00C959E2" w:rsidRPr="00ED1B54" w:rsidRDefault="00C959E2" w:rsidP="00E2600C">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 xml:space="preserve">Dr. </w:t>
            </w:r>
            <w:r w:rsidR="00B3291F" w:rsidRPr="00ED1B54">
              <w:rPr>
                <w:rFonts w:ascii="Calibri" w:eastAsia="Times New Roman" w:hAnsi="Calibri" w:cs="Arial"/>
                <w:b/>
                <w:sz w:val="24"/>
                <w:szCs w:val="24"/>
              </w:rPr>
              <w:t>Nadine Changfoot, Political Studies,</w:t>
            </w:r>
            <w:r w:rsidR="00923127" w:rsidRPr="00ED1B54">
              <w:rPr>
                <w:rFonts w:ascii="Calibri" w:eastAsia="Times New Roman" w:hAnsi="Calibri" w:cs="Arial"/>
                <w:b/>
                <w:sz w:val="24"/>
                <w:szCs w:val="24"/>
              </w:rPr>
              <w:t xml:space="preserve"> Trent University</w:t>
            </w:r>
            <w:r w:rsidRPr="00ED1B54">
              <w:rPr>
                <w:rFonts w:ascii="Calibri" w:eastAsia="Times New Roman" w:hAnsi="Calibri" w:cs="Arial"/>
                <w:b/>
                <w:sz w:val="24"/>
                <w:szCs w:val="24"/>
              </w:rPr>
              <w:t xml:space="preserve"> </w:t>
            </w:r>
          </w:p>
          <w:p w14:paraId="560D98AB" w14:textId="77777777" w:rsidR="001A370B" w:rsidRPr="004D0A8E" w:rsidRDefault="001A370B" w:rsidP="001A370B">
            <w:pPr>
              <w:tabs>
                <w:tab w:val="left" w:pos="3969"/>
              </w:tabs>
              <w:ind w:left="252"/>
              <w:rPr>
                <w:rFonts w:ascii="Calibri" w:eastAsia="Times New Roman" w:hAnsi="Calibri" w:cs="Arial"/>
                <w:b/>
                <w:sz w:val="16"/>
                <w:szCs w:val="24"/>
              </w:rPr>
            </w:pPr>
          </w:p>
        </w:tc>
      </w:tr>
      <w:tr w:rsidR="00C959E2" w:rsidRPr="00ED1B54" w14:paraId="23F82C97" w14:textId="77777777" w:rsidTr="00B651FD">
        <w:tc>
          <w:tcPr>
            <w:tcW w:w="3780" w:type="dxa"/>
            <w:shd w:val="clear" w:color="auto" w:fill="BFBFBF" w:themeFill="background1" w:themeFillShade="BF"/>
          </w:tcPr>
          <w:p w14:paraId="2EFD87F0"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YEAR OF REVIEW</w:t>
            </w:r>
          </w:p>
        </w:tc>
        <w:tc>
          <w:tcPr>
            <w:tcW w:w="6426" w:type="dxa"/>
            <w:shd w:val="clear" w:color="auto" w:fill="auto"/>
          </w:tcPr>
          <w:p w14:paraId="4F54D715"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201</w:t>
            </w:r>
            <w:r w:rsidR="00B3291F" w:rsidRPr="00ED1B54">
              <w:rPr>
                <w:rFonts w:ascii="Calibri" w:eastAsia="Times New Roman" w:hAnsi="Calibri" w:cs="Arial"/>
                <w:b/>
                <w:sz w:val="24"/>
                <w:szCs w:val="24"/>
              </w:rPr>
              <w:t>6-2017</w:t>
            </w:r>
          </w:p>
          <w:p w14:paraId="04CC12C1" w14:textId="77777777" w:rsidR="00C959E2" w:rsidRPr="004D0A8E" w:rsidRDefault="00C959E2" w:rsidP="00DC3FB9">
            <w:pPr>
              <w:tabs>
                <w:tab w:val="left" w:pos="3969"/>
              </w:tabs>
              <w:rPr>
                <w:rFonts w:ascii="Calibri" w:eastAsia="Times New Roman" w:hAnsi="Calibri" w:cs="Arial"/>
                <w:b/>
                <w:sz w:val="16"/>
                <w:szCs w:val="24"/>
              </w:rPr>
            </w:pPr>
          </w:p>
        </w:tc>
      </w:tr>
      <w:tr w:rsidR="00C959E2" w:rsidRPr="00ED1B54" w14:paraId="062BC1BC" w14:textId="77777777" w:rsidTr="00B651FD">
        <w:tc>
          <w:tcPr>
            <w:tcW w:w="3780" w:type="dxa"/>
            <w:shd w:val="clear" w:color="auto" w:fill="BFBFBF" w:themeFill="background1" w:themeFillShade="BF"/>
          </w:tcPr>
          <w:p w14:paraId="02D3525C"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DATE OF SITE VISIT</w:t>
            </w:r>
          </w:p>
        </w:tc>
        <w:tc>
          <w:tcPr>
            <w:tcW w:w="6426" w:type="dxa"/>
            <w:shd w:val="clear" w:color="auto" w:fill="auto"/>
          </w:tcPr>
          <w:p w14:paraId="000B3B10" w14:textId="77777777" w:rsidR="00C959E2" w:rsidRPr="00ED1B54" w:rsidRDefault="00B3291F"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December 7 &amp; 8</w:t>
            </w:r>
            <w:r w:rsidR="007A790C" w:rsidRPr="00ED1B54">
              <w:rPr>
                <w:rFonts w:ascii="Calibri" w:eastAsia="Times New Roman" w:hAnsi="Calibri" w:cs="Arial"/>
                <w:b/>
                <w:sz w:val="24"/>
                <w:szCs w:val="24"/>
              </w:rPr>
              <w:t>, 2016</w:t>
            </w:r>
          </w:p>
          <w:p w14:paraId="49E58BA9" w14:textId="77777777" w:rsidR="00C959E2" w:rsidRPr="004D0A8E" w:rsidRDefault="00C959E2" w:rsidP="00DC3FB9">
            <w:pPr>
              <w:tabs>
                <w:tab w:val="left" w:pos="3969"/>
              </w:tabs>
              <w:rPr>
                <w:rFonts w:ascii="Calibri" w:eastAsia="Times New Roman" w:hAnsi="Calibri" w:cs="Arial"/>
                <w:b/>
                <w:sz w:val="16"/>
                <w:szCs w:val="24"/>
              </w:rPr>
            </w:pPr>
          </w:p>
        </w:tc>
      </w:tr>
      <w:tr w:rsidR="00C959E2" w:rsidRPr="00ED1B54" w14:paraId="249B1FA9" w14:textId="77777777" w:rsidTr="00B651FD">
        <w:tc>
          <w:tcPr>
            <w:tcW w:w="3780" w:type="dxa"/>
            <w:shd w:val="clear" w:color="auto" w:fill="BFBFBF" w:themeFill="background1" w:themeFillShade="BF"/>
          </w:tcPr>
          <w:p w14:paraId="57B40F0E" w14:textId="77777777" w:rsidR="00923127" w:rsidRPr="00ED1B54" w:rsidRDefault="00C959E2" w:rsidP="00740BB0">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DUE DAT</w:t>
            </w:r>
            <w:r w:rsidR="00923127" w:rsidRPr="00ED1B54">
              <w:rPr>
                <w:rFonts w:ascii="Calibri" w:eastAsia="Times New Roman" w:hAnsi="Calibri" w:cs="Arial"/>
                <w:b/>
                <w:sz w:val="24"/>
                <w:szCs w:val="24"/>
              </w:rPr>
              <w:t xml:space="preserve">E FOR IMPLEMENTATION REPORT BY </w:t>
            </w:r>
            <w:r w:rsidR="00B3291F" w:rsidRPr="00ED1B54">
              <w:rPr>
                <w:rFonts w:ascii="Calibri" w:eastAsia="Times New Roman" w:hAnsi="Calibri" w:cs="Arial"/>
                <w:b/>
                <w:sz w:val="24"/>
                <w:szCs w:val="24"/>
              </w:rPr>
              <w:t>CU</w:t>
            </w:r>
            <w:r w:rsidR="00DA2A58" w:rsidRPr="00ED1B54">
              <w:rPr>
                <w:rFonts w:ascii="Calibri" w:eastAsia="Times New Roman" w:hAnsi="Calibri" w:cs="Arial"/>
                <w:b/>
                <w:sz w:val="24"/>
                <w:szCs w:val="24"/>
              </w:rPr>
              <w:t>ST</w:t>
            </w:r>
          </w:p>
        </w:tc>
        <w:tc>
          <w:tcPr>
            <w:tcW w:w="6426" w:type="dxa"/>
            <w:shd w:val="clear" w:color="auto" w:fill="auto"/>
          </w:tcPr>
          <w:p w14:paraId="31B26A0C" w14:textId="77777777" w:rsidR="00C959E2" w:rsidRPr="00ED1B54" w:rsidRDefault="00AF678A" w:rsidP="00DC3FB9">
            <w:pPr>
              <w:tabs>
                <w:tab w:val="left" w:pos="3969"/>
              </w:tabs>
              <w:rPr>
                <w:rFonts w:ascii="Calibri" w:eastAsia="Times New Roman" w:hAnsi="Calibri" w:cs="Arial"/>
                <w:b/>
                <w:sz w:val="24"/>
                <w:szCs w:val="24"/>
              </w:rPr>
            </w:pPr>
            <w:r w:rsidRPr="00787312">
              <w:rPr>
                <w:rFonts w:ascii="Calibri" w:eastAsia="Times New Roman" w:hAnsi="Calibri" w:cs="Arial"/>
                <w:b/>
                <w:sz w:val="24"/>
                <w:szCs w:val="24"/>
              </w:rPr>
              <w:t>March 1, 2018</w:t>
            </w:r>
          </w:p>
        </w:tc>
      </w:tr>
      <w:tr w:rsidR="00C959E2" w:rsidRPr="00ED1B54" w14:paraId="646F9D24" w14:textId="77777777" w:rsidTr="00B651FD">
        <w:tc>
          <w:tcPr>
            <w:tcW w:w="3780" w:type="dxa"/>
            <w:shd w:val="clear" w:color="auto" w:fill="BFBFBF" w:themeFill="background1" w:themeFillShade="BF"/>
          </w:tcPr>
          <w:p w14:paraId="6E1A4CF1"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DATE OF NEXT CYCLICAL REVIEW</w:t>
            </w:r>
          </w:p>
          <w:p w14:paraId="02069C63" w14:textId="77777777" w:rsidR="00C959E2" w:rsidRPr="004D0A8E" w:rsidRDefault="00C959E2" w:rsidP="00DC3FB9">
            <w:pPr>
              <w:tabs>
                <w:tab w:val="left" w:pos="3969"/>
              </w:tabs>
              <w:rPr>
                <w:rFonts w:ascii="Calibri" w:eastAsia="Times New Roman" w:hAnsi="Calibri" w:cs="Arial"/>
                <w:b/>
                <w:sz w:val="16"/>
                <w:szCs w:val="24"/>
              </w:rPr>
            </w:pPr>
          </w:p>
        </w:tc>
        <w:tc>
          <w:tcPr>
            <w:tcW w:w="6426" w:type="dxa"/>
            <w:shd w:val="clear" w:color="auto" w:fill="auto"/>
          </w:tcPr>
          <w:p w14:paraId="52AA258E"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202</w:t>
            </w:r>
            <w:r w:rsidR="00DA2A58" w:rsidRPr="00ED1B54">
              <w:rPr>
                <w:rFonts w:ascii="Calibri" w:eastAsia="Times New Roman" w:hAnsi="Calibri" w:cs="Arial"/>
                <w:b/>
                <w:sz w:val="24"/>
                <w:szCs w:val="24"/>
              </w:rPr>
              <w:t>4-2025</w:t>
            </w:r>
          </w:p>
        </w:tc>
      </w:tr>
      <w:tr w:rsidR="00C959E2" w:rsidRPr="00ED1B54" w14:paraId="67D130B3" w14:textId="77777777" w:rsidTr="00B651FD">
        <w:tc>
          <w:tcPr>
            <w:tcW w:w="3780" w:type="dxa"/>
            <w:shd w:val="clear" w:color="auto" w:fill="BFBFBF" w:themeFill="background1" w:themeFillShade="BF"/>
          </w:tcPr>
          <w:p w14:paraId="28EC55C8"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DATE PREPARED BY CPRC</w:t>
            </w:r>
          </w:p>
          <w:p w14:paraId="0DA39C1F" w14:textId="77777777" w:rsidR="00C959E2" w:rsidRPr="004D0A8E" w:rsidRDefault="00C959E2" w:rsidP="00DC3FB9">
            <w:pPr>
              <w:tabs>
                <w:tab w:val="left" w:pos="3969"/>
              </w:tabs>
              <w:rPr>
                <w:rFonts w:ascii="Calibri" w:eastAsia="Times New Roman" w:hAnsi="Calibri" w:cs="Arial"/>
                <w:b/>
                <w:sz w:val="16"/>
                <w:szCs w:val="24"/>
              </w:rPr>
            </w:pPr>
          </w:p>
        </w:tc>
        <w:tc>
          <w:tcPr>
            <w:tcW w:w="6426" w:type="dxa"/>
            <w:shd w:val="clear" w:color="auto" w:fill="auto"/>
          </w:tcPr>
          <w:p w14:paraId="58A90928" w14:textId="77777777" w:rsidR="00C959E2" w:rsidRPr="00ED1B54" w:rsidRDefault="00AF678A" w:rsidP="00DD5D55">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April 24, 2017</w:t>
            </w:r>
          </w:p>
        </w:tc>
      </w:tr>
      <w:tr w:rsidR="00C959E2" w:rsidRPr="00ED1B54" w14:paraId="386ADAC5" w14:textId="77777777" w:rsidTr="00B651FD">
        <w:tc>
          <w:tcPr>
            <w:tcW w:w="3780" w:type="dxa"/>
            <w:shd w:val="clear" w:color="auto" w:fill="BFBFBF" w:themeFill="background1" w:themeFillShade="BF"/>
          </w:tcPr>
          <w:p w14:paraId="5F4635D1" w14:textId="77777777" w:rsidR="00C959E2" w:rsidRPr="00ED1B54" w:rsidRDefault="00C959E2"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DATE APPROVED BY PROVOST &amp; VP ACADEMIC</w:t>
            </w:r>
          </w:p>
        </w:tc>
        <w:tc>
          <w:tcPr>
            <w:tcW w:w="6426" w:type="dxa"/>
            <w:shd w:val="clear" w:color="auto" w:fill="auto"/>
          </w:tcPr>
          <w:p w14:paraId="238B7742" w14:textId="28E4A6CD" w:rsidR="00C959E2" w:rsidRPr="00ED1B54" w:rsidRDefault="00FF1B8A" w:rsidP="00DC3FB9">
            <w:pPr>
              <w:tabs>
                <w:tab w:val="left" w:pos="3969"/>
              </w:tabs>
              <w:rPr>
                <w:rFonts w:ascii="Calibri" w:eastAsia="Times New Roman" w:hAnsi="Calibri" w:cs="Arial"/>
                <w:b/>
                <w:sz w:val="24"/>
                <w:szCs w:val="24"/>
              </w:rPr>
            </w:pPr>
            <w:r>
              <w:rPr>
                <w:rFonts w:ascii="Calibri" w:eastAsia="Times New Roman" w:hAnsi="Calibri" w:cs="Arial"/>
                <w:b/>
                <w:sz w:val="24"/>
                <w:szCs w:val="24"/>
              </w:rPr>
              <w:t>September 21, 2017</w:t>
            </w:r>
          </w:p>
        </w:tc>
      </w:tr>
      <w:tr w:rsidR="000F34F8" w:rsidRPr="00ED1B54" w14:paraId="1D8326CC" w14:textId="77777777" w:rsidTr="00B651FD">
        <w:tc>
          <w:tcPr>
            <w:tcW w:w="3780" w:type="dxa"/>
            <w:shd w:val="clear" w:color="auto" w:fill="BFBFBF" w:themeFill="background1" w:themeFillShade="BF"/>
          </w:tcPr>
          <w:p w14:paraId="76578F74" w14:textId="77777777" w:rsidR="000F34F8" w:rsidRPr="00ED1B54" w:rsidRDefault="004D159B" w:rsidP="00DC3FB9">
            <w:pPr>
              <w:tabs>
                <w:tab w:val="left" w:pos="3969"/>
              </w:tabs>
              <w:rPr>
                <w:rFonts w:ascii="Calibri" w:eastAsia="Times New Roman" w:hAnsi="Calibri" w:cs="Arial"/>
                <w:b/>
                <w:sz w:val="24"/>
                <w:szCs w:val="24"/>
              </w:rPr>
            </w:pPr>
            <w:r w:rsidRPr="00ED1B54">
              <w:rPr>
                <w:rFonts w:ascii="Calibri" w:eastAsia="Times New Roman" w:hAnsi="Calibri" w:cs="Arial"/>
                <w:b/>
                <w:sz w:val="24"/>
                <w:szCs w:val="24"/>
              </w:rPr>
              <w:t>SIGNATURE OF PROVOST &amp; VP ACADEMIC</w:t>
            </w:r>
          </w:p>
          <w:p w14:paraId="72742D5B" w14:textId="3DA0367A" w:rsidR="000F34F8" w:rsidRPr="00ED1B54" w:rsidRDefault="000F34F8" w:rsidP="00DC3FB9">
            <w:pPr>
              <w:tabs>
                <w:tab w:val="left" w:pos="3969"/>
              </w:tabs>
              <w:rPr>
                <w:rFonts w:ascii="Calibri" w:eastAsia="Times New Roman" w:hAnsi="Calibri" w:cs="Arial"/>
                <w:b/>
                <w:sz w:val="24"/>
                <w:szCs w:val="24"/>
              </w:rPr>
            </w:pPr>
          </w:p>
        </w:tc>
        <w:tc>
          <w:tcPr>
            <w:tcW w:w="6426" w:type="dxa"/>
            <w:shd w:val="clear" w:color="auto" w:fill="auto"/>
          </w:tcPr>
          <w:p w14:paraId="6DFCFD02" w14:textId="607673F3" w:rsidR="000F34F8" w:rsidRPr="00ED1B54" w:rsidRDefault="00FF1B8A" w:rsidP="00DC3FB9">
            <w:pPr>
              <w:tabs>
                <w:tab w:val="left" w:pos="3969"/>
              </w:tabs>
              <w:rPr>
                <w:rFonts w:ascii="Calibri" w:eastAsia="Times New Roman" w:hAnsi="Calibri" w:cs="Arial"/>
                <w:b/>
                <w:sz w:val="24"/>
                <w:szCs w:val="24"/>
              </w:rPr>
            </w:pPr>
            <w:bookmarkStart w:id="0" w:name="_GoBack"/>
            <w:r>
              <w:rPr>
                <w:noProof/>
                <w:lang w:val="en-US"/>
              </w:rPr>
              <w:drawing>
                <wp:inline distT="0" distB="0" distL="0" distR="0" wp14:anchorId="7A2ED5D0" wp14:editId="6524B2EA">
                  <wp:extent cx="1796091" cy="413467"/>
                  <wp:effectExtent l="0" t="0" r="0" b="5715"/>
                  <wp:docPr id="3" name="Picture 3"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3080"/>
                          <a:stretch/>
                        </pic:blipFill>
                        <pic:spPr bwMode="auto">
                          <a:xfrm>
                            <a:off x="0" y="0"/>
                            <a:ext cx="1804283" cy="41535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14:paraId="4B741755" w14:textId="77777777" w:rsidR="00C959E2" w:rsidRDefault="00C959E2" w:rsidP="00DC3FB9">
      <w:pPr>
        <w:tabs>
          <w:tab w:val="left" w:pos="3969"/>
        </w:tabs>
        <w:rPr>
          <w:rFonts w:ascii="Calibri" w:eastAsia="Times New Roman" w:hAnsi="Calibri" w:cs="Arial"/>
          <w:b/>
        </w:rPr>
      </w:pPr>
    </w:p>
    <w:p w14:paraId="5B185A2E" w14:textId="77777777" w:rsidR="00850AED" w:rsidRDefault="00FC6040" w:rsidP="00DC3FB9">
      <w:pPr>
        <w:tabs>
          <w:tab w:val="left" w:pos="3969"/>
        </w:tabs>
        <w:rPr>
          <w:sz w:val="24"/>
          <w:szCs w:val="24"/>
        </w:rPr>
      </w:pPr>
      <w:r>
        <w:rPr>
          <w:sz w:val="24"/>
          <w:szCs w:val="24"/>
        </w:rPr>
        <w:t xml:space="preserve">The Department of Cultural Studies offers a BA in Cultural Studies with four Specializations in Writing &amp; Narrative; </w:t>
      </w:r>
      <w:r w:rsidR="005466DA">
        <w:rPr>
          <w:sz w:val="24"/>
          <w:szCs w:val="24"/>
        </w:rPr>
        <w:t>Film</w:t>
      </w:r>
      <w:r>
        <w:rPr>
          <w:sz w:val="24"/>
          <w:szCs w:val="24"/>
        </w:rPr>
        <w:t>, Video &amp; Media; Social Thought; and Image, Sound &amp; Performance.</w:t>
      </w:r>
      <w:r w:rsidR="008979B8">
        <w:rPr>
          <w:sz w:val="24"/>
          <w:szCs w:val="24"/>
        </w:rPr>
        <w:t xml:space="preserve"> The BA in </w:t>
      </w:r>
      <w:r w:rsidR="00C83844">
        <w:rPr>
          <w:sz w:val="24"/>
          <w:szCs w:val="24"/>
        </w:rPr>
        <w:t xml:space="preserve">Cultural Studies </w:t>
      </w:r>
      <w:r w:rsidR="008979B8">
        <w:rPr>
          <w:sz w:val="24"/>
          <w:szCs w:val="24"/>
        </w:rPr>
        <w:t>offers</w:t>
      </w:r>
      <w:r w:rsidR="00C83844">
        <w:rPr>
          <w:sz w:val="24"/>
          <w:szCs w:val="24"/>
        </w:rPr>
        <w:t xml:space="preserve"> critical and creative literacy and deep analytical understanding about the ways in which culture is inextricable to economic, political and social power.</w:t>
      </w:r>
      <w:r w:rsidR="008979B8">
        <w:rPr>
          <w:sz w:val="24"/>
          <w:szCs w:val="24"/>
        </w:rPr>
        <w:t xml:space="preserve"> </w:t>
      </w:r>
      <w:r w:rsidR="0054150D">
        <w:rPr>
          <w:sz w:val="24"/>
          <w:szCs w:val="24"/>
        </w:rPr>
        <w:t>The interdisciplinary character of Cultural Studies, its strong commitment to innovation in teaching, and its twin emphases on contemporary cultural and theoretical developments and traditional humanistic values match Trent’s interest in providing critical analytical skills to its undergraduate students.</w:t>
      </w:r>
    </w:p>
    <w:p w14:paraId="504877AB" w14:textId="77777777" w:rsidR="008979B8" w:rsidRPr="008979B8" w:rsidRDefault="008979B8" w:rsidP="00DC3FB9">
      <w:pPr>
        <w:tabs>
          <w:tab w:val="left" w:pos="3969"/>
        </w:tabs>
        <w:rPr>
          <w:sz w:val="24"/>
          <w:szCs w:val="24"/>
        </w:rPr>
      </w:pPr>
    </w:p>
    <w:p w14:paraId="0723B69D" w14:textId="7344750B" w:rsidR="000F34F8" w:rsidRDefault="000F34F8" w:rsidP="00DC3FB9">
      <w:pPr>
        <w:tabs>
          <w:tab w:val="left" w:pos="3969"/>
        </w:tabs>
        <w:rPr>
          <w:rFonts w:eastAsia="Times New Roman" w:cs="Arial"/>
          <w:sz w:val="24"/>
          <w:szCs w:val="24"/>
        </w:rPr>
      </w:pPr>
    </w:p>
    <w:p w14:paraId="244B1285" w14:textId="599BAAAA" w:rsidR="004D0A8E" w:rsidRDefault="004D0A8E" w:rsidP="00DC3FB9">
      <w:pPr>
        <w:tabs>
          <w:tab w:val="left" w:pos="3969"/>
        </w:tabs>
        <w:rPr>
          <w:rFonts w:eastAsia="Times New Roman" w:cs="Arial"/>
          <w:sz w:val="24"/>
          <w:szCs w:val="24"/>
        </w:rPr>
      </w:pPr>
    </w:p>
    <w:p w14:paraId="43EF2E06" w14:textId="2D836695" w:rsidR="004D0A8E" w:rsidRDefault="004D0A8E" w:rsidP="00DC3FB9">
      <w:pPr>
        <w:tabs>
          <w:tab w:val="left" w:pos="3969"/>
        </w:tabs>
        <w:rPr>
          <w:rFonts w:eastAsia="Times New Roman" w:cs="Arial"/>
          <w:sz w:val="24"/>
          <w:szCs w:val="24"/>
        </w:rPr>
      </w:pPr>
    </w:p>
    <w:p w14:paraId="2503221F" w14:textId="77777777" w:rsidR="004D0A8E" w:rsidRPr="00850AED" w:rsidRDefault="004D0A8E" w:rsidP="00DC3FB9">
      <w:pPr>
        <w:tabs>
          <w:tab w:val="left" w:pos="3969"/>
        </w:tabs>
        <w:rPr>
          <w:rFonts w:eastAsia="Times New Roman" w:cs="Arial"/>
          <w:sz w:val="24"/>
          <w:szCs w:val="24"/>
        </w:rPr>
      </w:pPr>
    </w:p>
    <w:p w14:paraId="00215033" w14:textId="77777777" w:rsidR="00C959E2" w:rsidRPr="00900B80" w:rsidRDefault="00C959E2" w:rsidP="00900B80">
      <w:pPr>
        <w:pBdr>
          <w:bottom w:val="single" w:sz="4" w:space="1" w:color="auto"/>
        </w:pBdr>
        <w:tabs>
          <w:tab w:val="left" w:pos="3969"/>
        </w:tabs>
        <w:rPr>
          <w:rFonts w:ascii="Calibri" w:eastAsia="Times New Roman" w:hAnsi="Calibri" w:cs="Arial"/>
          <w:b/>
          <w:color w:val="3B5F4F"/>
          <w:sz w:val="28"/>
          <w:szCs w:val="28"/>
        </w:rPr>
      </w:pPr>
      <w:r w:rsidRPr="00DD5D55">
        <w:rPr>
          <w:rFonts w:ascii="Calibri" w:eastAsia="Times New Roman" w:hAnsi="Calibri" w:cs="Arial"/>
          <w:b/>
          <w:color w:val="3B5F4F"/>
          <w:sz w:val="28"/>
          <w:szCs w:val="28"/>
        </w:rPr>
        <w:lastRenderedPageBreak/>
        <w:t>SUMMARY OF PROCESS</w:t>
      </w:r>
    </w:p>
    <w:p w14:paraId="190E599F" w14:textId="77777777" w:rsidR="008979B8" w:rsidRDefault="008979B8" w:rsidP="00DC3FB9">
      <w:pPr>
        <w:autoSpaceDE w:val="0"/>
        <w:autoSpaceDN w:val="0"/>
        <w:adjustRightInd w:val="0"/>
        <w:rPr>
          <w:rFonts w:eastAsia="Calibri" w:cs="Arial"/>
          <w:color w:val="000000"/>
          <w:sz w:val="24"/>
          <w:szCs w:val="24"/>
          <w:lang w:val="en-US" w:eastAsia="zh-CN"/>
        </w:rPr>
      </w:pPr>
    </w:p>
    <w:p w14:paraId="5690D8DE" w14:textId="77777777" w:rsidR="00C959E2" w:rsidRPr="00C959E2" w:rsidRDefault="00C959E2" w:rsidP="00DC3FB9">
      <w:pPr>
        <w:autoSpaceDE w:val="0"/>
        <w:autoSpaceDN w:val="0"/>
        <w:adjustRightInd w:val="0"/>
        <w:rPr>
          <w:rFonts w:ascii="Calibri" w:eastAsia="Times New Roman" w:hAnsi="Calibri" w:cs="Arial"/>
          <w:b/>
        </w:rPr>
      </w:pPr>
      <w:r w:rsidRPr="00C959E2">
        <w:rPr>
          <w:rFonts w:eastAsia="Calibri" w:cs="Arial"/>
          <w:color w:val="000000"/>
          <w:sz w:val="24"/>
          <w:szCs w:val="24"/>
          <w:lang w:val="en-US" w:eastAsia="zh-CN"/>
        </w:rPr>
        <w:t>During the 201</w:t>
      </w:r>
      <w:r w:rsidR="00DA2A58">
        <w:rPr>
          <w:rFonts w:eastAsia="Calibri" w:cs="Arial"/>
          <w:color w:val="000000"/>
          <w:sz w:val="24"/>
          <w:szCs w:val="24"/>
          <w:lang w:val="en-US" w:eastAsia="zh-CN"/>
        </w:rPr>
        <w:t>6</w:t>
      </w:r>
      <w:r w:rsidRPr="00C959E2">
        <w:rPr>
          <w:rFonts w:eastAsia="Calibri" w:cs="Arial"/>
          <w:color w:val="000000"/>
          <w:sz w:val="24"/>
          <w:szCs w:val="24"/>
          <w:lang w:val="en-US" w:eastAsia="zh-CN"/>
        </w:rPr>
        <w:t>-201</w:t>
      </w:r>
      <w:r w:rsidR="00DA2A58">
        <w:rPr>
          <w:rFonts w:eastAsia="Calibri" w:cs="Arial"/>
          <w:color w:val="000000"/>
          <w:sz w:val="24"/>
          <w:szCs w:val="24"/>
          <w:lang w:val="en-US" w:eastAsia="zh-CN"/>
        </w:rPr>
        <w:t>7</w:t>
      </w:r>
      <w:r w:rsidRPr="00C959E2">
        <w:rPr>
          <w:rFonts w:eastAsia="Calibri" w:cs="Arial"/>
          <w:color w:val="000000"/>
          <w:sz w:val="24"/>
          <w:szCs w:val="24"/>
          <w:lang w:val="en-US" w:eastAsia="zh-CN"/>
        </w:rPr>
        <w:t xml:space="preserve"> academic year, the </w:t>
      </w:r>
      <w:r w:rsidR="00B246D7">
        <w:rPr>
          <w:rFonts w:eastAsia="Calibri" w:cs="Arial"/>
          <w:color w:val="000000"/>
          <w:sz w:val="24"/>
          <w:szCs w:val="24"/>
          <w:lang w:val="en-US" w:eastAsia="zh-CN"/>
        </w:rPr>
        <w:t>BA</w:t>
      </w:r>
      <w:r w:rsidR="00DA2A58">
        <w:rPr>
          <w:rFonts w:eastAsia="Calibri" w:cs="Arial"/>
          <w:color w:val="000000"/>
          <w:sz w:val="24"/>
          <w:szCs w:val="24"/>
          <w:lang w:val="en-US" w:eastAsia="zh-CN"/>
        </w:rPr>
        <w:t xml:space="preserve"> Cultural Studies</w:t>
      </w:r>
      <w:r w:rsidR="006C680D">
        <w:rPr>
          <w:rFonts w:eastAsia="Calibri" w:cs="Arial"/>
          <w:color w:val="000000"/>
          <w:sz w:val="24"/>
          <w:szCs w:val="24"/>
          <w:lang w:val="en-US" w:eastAsia="zh-CN"/>
        </w:rPr>
        <w:t xml:space="preserve"> </w:t>
      </w:r>
      <w:r w:rsidRPr="00C959E2">
        <w:rPr>
          <w:rFonts w:eastAsia="Calibri" w:cs="Arial"/>
          <w:color w:val="000000"/>
          <w:sz w:val="24"/>
          <w:szCs w:val="24"/>
          <w:lang w:val="en-US" w:eastAsia="zh-CN"/>
        </w:rPr>
        <w:t>underwent a review.</w:t>
      </w:r>
      <w:r w:rsidR="00DA2A58">
        <w:rPr>
          <w:rFonts w:eastAsia="Times New Roman" w:cs="Arial"/>
          <w:color w:val="000000"/>
          <w:sz w:val="24"/>
          <w:szCs w:val="24"/>
          <w:lang w:val="en-US"/>
        </w:rPr>
        <w:t xml:space="preserve"> Three</w:t>
      </w:r>
      <w:r w:rsidRPr="00C959E2">
        <w:rPr>
          <w:rFonts w:eastAsia="Times New Roman" w:cs="Arial"/>
          <w:color w:val="000000"/>
          <w:sz w:val="24"/>
          <w:szCs w:val="24"/>
          <w:lang w:val="en-US"/>
        </w:rPr>
        <w:t xml:space="preserve"> arm’s-length external reviewers (Dr. </w:t>
      </w:r>
      <w:r w:rsidR="00DA2A58">
        <w:rPr>
          <w:rFonts w:eastAsia="Times New Roman" w:cs="Arial"/>
          <w:color w:val="000000"/>
          <w:sz w:val="24"/>
          <w:szCs w:val="24"/>
          <w:lang w:val="en-US"/>
        </w:rPr>
        <w:t>Steven Bailey</w:t>
      </w:r>
      <w:r w:rsidR="006C680D">
        <w:rPr>
          <w:rFonts w:eastAsia="Times New Roman" w:cs="Arial"/>
          <w:sz w:val="24"/>
          <w:szCs w:val="24"/>
        </w:rPr>
        <w:t xml:space="preserve">, </w:t>
      </w:r>
      <w:r w:rsidR="00DA2A58">
        <w:rPr>
          <w:rFonts w:eastAsia="Times New Roman" w:cs="Arial"/>
          <w:sz w:val="24"/>
          <w:szCs w:val="24"/>
        </w:rPr>
        <w:t>York University, Dr. Susan Lord, Queen’s University a</w:t>
      </w:r>
      <w:r w:rsidR="007A790C">
        <w:rPr>
          <w:rFonts w:eastAsia="Times New Roman" w:cs="Arial"/>
          <w:sz w:val="24"/>
          <w:szCs w:val="24"/>
        </w:rPr>
        <w:t xml:space="preserve">nd Dr. </w:t>
      </w:r>
      <w:r w:rsidR="00DA2A58">
        <w:rPr>
          <w:rFonts w:eastAsia="Times New Roman" w:cs="Arial"/>
          <w:sz w:val="24"/>
          <w:szCs w:val="24"/>
        </w:rPr>
        <w:t>Timothy Murray</w:t>
      </w:r>
      <w:r w:rsidR="007A790C">
        <w:rPr>
          <w:rFonts w:eastAsia="Times New Roman" w:cs="Arial"/>
          <w:sz w:val="24"/>
          <w:szCs w:val="24"/>
        </w:rPr>
        <w:t xml:space="preserve">, </w:t>
      </w:r>
      <w:r w:rsidR="00DA2A58">
        <w:rPr>
          <w:rFonts w:eastAsia="Times New Roman" w:cs="Arial"/>
          <w:sz w:val="24"/>
          <w:szCs w:val="24"/>
        </w:rPr>
        <w:t>Cornell</w:t>
      </w:r>
      <w:r w:rsidR="007A790C">
        <w:rPr>
          <w:rFonts w:eastAsia="Times New Roman" w:cs="Arial"/>
          <w:sz w:val="24"/>
          <w:szCs w:val="24"/>
        </w:rPr>
        <w:t xml:space="preserve"> University</w:t>
      </w:r>
      <w:r w:rsidR="006C680D">
        <w:rPr>
          <w:rFonts w:eastAsia="Times New Roman" w:cs="Arial"/>
          <w:sz w:val="24"/>
          <w:szCs w:val="24"/>
        </w:rPr>
        <w:t xml:space="preserve">) </w:t>
      </w:r>
      <w:r w:rsidRPr="00C959E2">
        <w:rPr>
          <w:rFonts w:eastAsia="Times New Roman" w:cs="Arial"/>
          <w:sz w:val="24"/>
          <w:szCs w:val="24"/>
        </w:rPr>
        <w:t>and one internal</w:t>
      </w:r>
      <w:r w:rsidRPr="00C959E2">
        <w:rPr>
          <w:rFonts w:eastAsia="Times New Roman" w:cs="Arial"/>
          <w:color w:val="000000"/>
          <w:sz w:val="24"/>
          <w:szCs w:val="24"/>
          <w:lang w:val="en-US"/>
        </w:rPr>
        <w:t xml:space="preserve"> member (</w:t>
      </w:r>
      <w:r w:rsidRPr="00C959E2">
        <w:rPr>
          <w:rFonts w:ascii="Calibri" w:eastAsia="Times New Roman" w:hAnsi="Calibri" w:cs="Calibri"/>
          <w:color w:val="000000"/>
          <w:sz w:val="24"/>
          <w:szCs w:val="24"/>
          <w:lang w:val="fr-FR"/>
        </w:rPr>
        <w:t>Dr.</w:t>
      </w:r>
      <w:r w:rsidR="00DA2A58">
        <w:rPr>
          <w:rFonts w:ascii="Calibri" w:eastAsia="Times New Roman" w:hAnsi="Calibri" w:cs="Calibri"/>
          <w:color w:val="000000"/>
          <w:sz w:val="24"/>
          <w:szCs w:val="24"/>
          <w:lang w:val="fr-FR"/>
        </w:rPr>
        <w:t xml:space="preserve"> Nadine Changfoot</w:t>
      </w:r>
      <w:r w:rsidR="007A790C">
        <w:rPr>
          <w:rFonts w:ascii="Calibri" w:eastAsia="Times New Roman" w:hAnsi="Calibri" w:cs="Calibri"/>
          <w:color w:val="000000"/>
          <w:sz w:val="24"/>
          <w:szCs w:val="24"/>
          <w:lang w:val="fr-FR"/>
        </w:rPr>
        <w:t>, Tr</w:t>
      </w:r>
      <w:r w:rsidR="006C680D">
        <w:rPr>
          <w:rFonts w:ascii="Calibri" w:eastAsia="Times New Roman" w:hAnsi="Calibri" w:cs="Calibri"/>
          <w:color w:val="000000"/>
          <w:sz w:val="24"/>
          <w:szCs w:val="24"/>
          <w:lang w:val="fr-FR"/>
        </w:rPr>
        <w:t>ent University</w:t>
      </w:r>
      <w:r w:rsidRPr="00C959E2">
        <w:rPr>
          <w:rFonts w:eastAsia="Times New Roman" w:cs="Arial"/>
          <w:color w:val="000000"/>
          <w:sz w:val="24"/>
          <w:szCs w:val="24"/>
          <w:lang w:val="en-US"/>
        </w:rPr>
        <w:t xml:space="preserve">) were invited to review the self-study documentation and then conducted a site visit to the university on </w:t>
      </w:r>
      <w:r w:rsidR="00DA2A58">
        <w:rPr>
          <w:rFonts w:eastAsia="Times New Roman" w:cs="Arial"/>
          <w:color w:val="000000"/>
          <w:sz w:val="24"/>
          <w:szCs w:val="24"/>
          <w:lang w:val="en-US"/>
        </w:rPr>
        <w:t>December 7</w:t>
      </w:r>
      <w:r w:rsidR="007A790C" w:rsidRPr="007A790C">
        <w:rPr>
          <w:rFonts w:eastAsia="Times New Roman" w:cs="Arial"/>
          <w:color w:val="000000"/>
          <w:sz w:val="24"/>
          <w:szCs w:val="24"/>
          <w:vertAlign w:val="superscript"/>
          <w:lang w:val="en-US"/>
        </w:rPr>
        <w:t>th</w:t>
      </w:r>
      <w:r w:rsidR="00DA2A58">
        <w:rPr>
          <w:rFonts w:eastAsia="Times New Roman" w:cs="Arial"/>
          <w:color w:val="000000"/>
          <w:sz w:val="24"/>
          <w:szCs w:val="24"/>
          <w:lang w:val="en-US"/>
        </w:rPr>
        <w:t xml:space="preserve"> and 8</w:t>
      </w:r>
      <w:r w:rsidR="007A790C" w:rsidRPr="007A790C">
        <w:rPr>
          <w:rFonts w:eastAsia="Times New Roman" w:cs="Arial"/>
          <w:color w:val="000000"/>
          <w:sz w:val="24"/>
          <w:szCs w:val="24"/>
          <w:vertAlign w:val="superscript"/>
          <w:lang w:val="en-US"/>
        </w:rPr>
        <w:t>th</w:t>
      </w:r>
      <w:r w:rsidR="006C680D">
        <w:rPr>
          <w:rFonts w:eastAsia="Times New Roman" w:cs="Arial"/>
          <w:color w:val="000000"/>
          <w:sz w:val="24"/>
          <w:szCs w:val="24"/>
          <w:lang w:val="en-US"/>
        </w:rPr>
        <w:t>, 2016.</w:t>
      </w:r>
    </w:p>
    <w:p w14:paraId="0DDC9606" w14:textId="77777777" w:rsidR="00C959E2" w:rsidRPr="00C959E2" w:rsidRDefault="00C959E2" w:rsidP="00DC3FB9">
      <w:pPr>
        <w:tabs>
          <w:tab w:val="left" w:pos="3969"/>
        </w:tabs>
        <w:rPr>
          <w:rFonts w:eastAsia="Times New Roman" w:cs="Arial"/>
          <w:sz w:val="24"/>
          <w:szCs w:val="24"/>
        </w:rPr>
      </w:pPr>
    </w:p>
    <w:p w14:paraId="627413E8"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r w:rsidRPr="00C959E2">
        <w:rPr>
          <w:rFonts w:eastAsia="Times New Roman" w:cs="Arial"/>
          <w:sz w:val="24"/>
          <w:szCs w:val="24"/>
          <w:u w:val="single"/>
        </w:rPr>
        <w:t>Program’s Self-Study</w:t>
      </w:r>
      <w:r w:rsidRPr="00C959E2">
        <w:rPr>
          <w:rFonts w:eastAsia="Times New Roman" w:cs="Arial"/>
          <w:sz w:val="24"/>
          <w:szCs w:val="24"/>
        </w:rPr>
        <w:t xml:space="preserve">, the </w:t>
      </w:r>
      <w:r w:rsidRPr="00C959E2">
        <w:rPr>
          <w:rFonts w:eastAsia="Times New Roman" w:cs="Arial"/>
          <w:sz w:val="24"/>
          <w:szCs w:val="24"/>
          <w:u w:val="single"/>
        </w:rPr>
        <w:t>External Reviewers’ Report</w:t>
      </w:r>
      <w:r w:rsidRPr="00C959E2">
        <w:rPr>
          <w:rFonts w:eastAsia="Times New Roman" w:cs="Arial"/>
          <w:sz w:val="24"/>
          <w:szCs w:val="24"/>
        </w:rPr>
        <w:t xml:space="preserve">, the </w:t>
      </w:r>
      <w:r w:rsidRPr="00C959E2">
        <w:rPr>
          <w:rFonts w:eastAsia="Times New Roman" w:cs="Arial"/>
          <w:sz w:val="24"/>
          <w:szCs w:val="24"/>
          <w:u w:val="single"/>
        </w:rPr>
        <w:t>Program Response</w:t>
      </w:r>
      <w:r w:rsidRPr="00C959E2">
        <w:rPr>
          <w:rFonts w:eastAsia="Times New Roman" w:cs="Arial"/>
          <w:sz w:val="24"/>
          <w:szCs w:val="24"/>
        </w:rPr>
        <w:t xml:space="preserve">, and the </w:t>
      </w:r>
      <w:r w:rsidRPr="00C959E2">
        <w:rPr>
          <w:rFonts w:eastAsia="Times New Roman" w:cs="Arial"/>
          <w:sz w:val="24"/>
          <w:szCs w:val="24"/>
          <w:u w:val="single"/>
        </w:rPr>
        <w:t>Decanal Response</w:t>
      </w:r>
      <w:r w:rsidRPr="00C959E2">
        <w:rPr>
          <w:rFonts w:eastAsia="Times New Roman" w:cs="Arial"/>
          <w:sz w:val="24"/>
          <w:szCs w:val="24"/>
        </w:rPr>
        <w:t xml:space="preserve">. </w:t>
      </w:r>
    </w:p>
    <w:p w14:paraId="1A2CA02C" w14:textId="77777777" w:rsidR="00C959E2" w:rsidRPr="00C959E2" w:rsidRDefault="00C959E2" w:rsidP="00DC3FB9">
      <w:pPr>
        <w:tabs>
          <w:tab w:val="left" w:pos="3969"/>
        </w:tabs>
        <w:rPr>
          <w:rFonts w:eastAsia="Times New Roman" w:cs="Arial"/>
          <w:sz w:val="24"/>
          <w:szCs w:val="24"/>
        </w:rPr>
      </w:pPr>
    </w:p>
    <w:p w14:paraId="3D09793F"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Pr>
          <w:rFonts w:eastAsia="Times New Roman" w:cs="Arial"/>
          <w:sz w:val="24"/>
          <w:szCs w:val="24"/>
        </w:rPr>
        <w:t xml:space="preserve">ndices included: </w:t>
      </w:r>
      <w:r w:rsidRPr="00787312">
        <w:rPr>
          <w:rFonts w:eastAsia="Times New Roman" w:cs="Arial"/>
          <w:sz w:val="24"/>
          <w:szCs w:val="24"/>
        </w:rPr>
        <w:t>Curriculum Vitae</w:t>
      </w:r>
      <w:r w:rsidR="006C680D" w:rsidRPr="00787312">
        <w:rPr>
          <w:rFonts w:eastAsia="Times New Roman" w:cs="Arial"/>
          <w:sz w:val="24"/>
          <w:szCs w:val="24"/>
        </w:rPr>
        <w:t>;</w:t>
      </w:r>
      <w:r w:rsidRPr="00787312">
        <w:rPr>
          <w:rFonts w:eastAsia="Times New Roman" w:cs="Arial"/>
          <w:sz w:val="24"/>
          <w:szCs w:val="24"/>
        </w:rPr>
        <w:t xml:space="preserve"> </w:t>
      </w:r>
      <w:r w:rsidR="00885290" w:rsidRPr="00787312">
        <w:rPr>
          <w:rFonts w:eastAsia="Times New Roman" w:cs="Arial"/>
          <w:sz w:val="24"/>
          <w:szCs w:val="24"/>
        </w:rPr>
        <w:t xml:space="preserve">Course Syllabi; </w:t>
      </w:r>
      <w:r w:rsidRPr="00787312">
        <w:rPr>
          <w:rFonts w:eastAsia="Times New Roman" w:cs="Arial"/>
          <w:sz w:val="24"/>
          <w:szCs w:val="24"/>
        </w:rPr>
        <w:t>Learning Outcomes</w:t>
      </w:r>
      <w:r w:rsidR="006C680D" w:rsidRPr="00787312">
        <w:rPr>
          <w:rFonts w:eastAsia="Times New Roman" w:cs="Arial"/>
          <w:sz w:val="24"/>
          <w:szCs w:val="24"/>
        </w:rPr>
        <w:t>;</w:t>
      </w:r>
      <w:r w:rsidRPr="00787312">
        <w:rPr>
          <w:rFonts w:eastAsia="Times New Roman" w:cs="Arial"/>
          <w:sz w:val="24"/>
          <w:szCs w:val="24"/>
        </w:rPr>
        <w:t xml:space="preserve"> </w:t>
      </w:r>
      <w:r w:rsidR="006C680D" w:rsidRPr="00787312">
        <w:rPr>
          <w:rFonts w:eastAsia="Times New Roman" w:cs="Arial"/>
          <w:sz w:val="24"/>
          <w:szCs w:val="24"/>
        </w:rPr>
        <w:t xml:space="preserve">Enrolment, </w:t>
      </w:r>
      <w:r w:rsidR="00F714C6" w:rsidRPr="00787312">
        <w:rPr>
          <w:rFonts w:eastAsia="Times New Roman" w:cs="Arial"/>
          <w:sz w:val="24"/>
          <w:szCs w:val="24"/>
        </w:rPr>
        <w:t xml:space="preserve">Retention and Student Data; </w:t>
      </w:r>
      <w:r w:rsidRPr="00787312">
        <w:rPr>
          <w:rFonts w:eastAsia="Times New Roman" w:cs="Arial"/>
          <w:sz w:val="24"/>
          <w:szCs w:val="24"/>
        </w:rPr>
        <w:t>Calendar Copy</w:t>
      </w:r>
      <w:r w:rsidR="00F714C6" w:rsidRPr="00787312">
        <w:rPr>
          <w:rFonts w:eastAsia="Times New Roman" w:cs="Arial"/>
          <w:sz w:val="24"/>
          <w:szCs w:val="24"/>
        </w:rPr>
        <w:t xml:space="preserve">; </w:t>
      </w:r>
      <w:r w:rsidR="006C680D" w:rsidRPr="00787312">
        <w:rPr>
          <w:rFonts w:eastAsia="Times New Roman" w:cs="Arial"/>
          <w:sz w:val="24"/>
          <w:szCs w:val="24"/>
        </w:rPr>
        <w:t>TUFA Collective Agreement</w:t>
      </w:r>
      <w:r w:rsidR="00F714C6" w:rsidRPr="00787312">
        <w:rPr>
          <w:rFonts w:eastAsia="Times New Roman" w:cs="Arial"/>
          <w:sz w:val="24"/>
          <w:szCs w:val="24"/>
        </w:rPr>
        <w:t>;</w:t>
      </w:r>
      <w:r w:rsidR="00885290" w:rsidRPr="00787312">
        <w:rPr>
          <w:rFonts w:eastAsia="Times New Roman" w:cs="Arial"/>
          <w:sz w:val="24"/>
          <w:szCs w:val="24"/>
        </w:rPr>
        <w:t xml:space="preserve"> Student Surveys</w:t>
      </w:r>
      <w:r w:rsidR="00787312" w:rsidRPr="00787312">
        <w:rPr>
          <w:rFonts w:eastAsia="Times New Roman" w:cs="Arial"/>
          <w:sz w:val="24"/>
          <w:szCs w:val="24"/>
        </w:rPr>
        <w:t>; and Alumni Letters</w:t>
      </w:r>
      <w:r w:rsidR="006C680D" w:rsidRPr="00787312">
        <w:rPr>
          <w:rFonts w:eastAsia="Times New Roman" w:cs="Arial"/>
          <w:sz w:val="24"/>
          <w:szCs w:val="24"/>
        </w:rPr>
        <w:t>.</w:t>
      </w:r>
      <w:r w:rsidRPr="00787312">
        <w:rPr>
          <w:rFonts w:eastAsia="Times New Roman" w:cs="Arial"/>
          <w:sz w:val="24"/>
          <w:szCs w:val="24"/>
        </w:rPr>
        <w:t xml:space="preserve"> Qualified external reviewers were invited to conduct a review of </w:t>
      </w:r>
      <w:r w:rsidR="00F714C6" w:rsidRPr="00787312">
        <w:rPr>
          <w:rFonts w:eastAsia="Times New Roman" w:cs="Arial"/>
          <w:sz w:val="24"/>
          <w:szCs w:val="24"/>
        </w:rPr>
        <w:t xml:space="preserve">two degree </w:t>
      </w:r>
      <w:r w:rsidRPr="00787312">
        <w:rPr>
          <w:rFonts w:eastAsia="Times New Roman" w:cs="Arial"/>
          <w:sz w:val="24"/>
          <w:szCs w:val="24"/>
        </w:rPr>
        <w:t>program</w:t>
      </w:r>
      <w:r w:rsidR="00F714C6" w:rsidRPr="00787312">
        <w:rPr>
          <w:rFonts w:eastAsia="Times New Roman" w:cs="Arial"/>
          <w:sz w:val="24"/>
          <w:szCs w:val="24"/>
        </w:rPr>
        <w:t>s</w:t>
      </w:r>
      <w:r w:rsidRPr="00787312">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sidRPr="00787312">
        <w:rPr>
          <w:rFonts w:eastAsia="Times New Roman" w:cs="Arial"/>
          <w:sz w:val="24"/>
          <w:szCs w:val="24"/>
        </w:rPr>
        <w:t>stration, faculty and students</w:t>
      </w:r>
      <w:r w:rsidR="0023196C" w:rsidRPr="00787312">
        <w:rPr>
          <w:rFonts w:eastAsia="Times New Roman" w:cs="Arial"/>
          <w:sz w:val="24"/>
          <w:szCs w:val="24"/>
        </w:rPr>
        <w:t>.</w:t>
      </w:r>
    </w:p>
    <w:p w14:paraId="2F7D47BF" w14:textId="77777777" w:rsidR="00C959E2" w:rsidRPr="00C959E2" w:rsidRDefault="00C959E2" w:rsidP="00DC3FB9">
      <w:pPr>
        <w:tabs>
          <w:tab w:val="left" w:pos="3969"/>
        </w:tabs>
        <w:rPr>
          <w:rFonts w:eastAsia="Times New Roman" w:cs="Arial"/>
          <w:sz w:val="24"/>
          <w:szCs w:val="24"/>
        </w:rPr>
      </w:pPr>
    </w:p>
    <w:p w14:paraId="74362667"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Once the external reviewers’ report was received both the </w:t>
      </w:r>
      <w:r w:rsidR="00836084">
        <w:rPr>
          <w:rFonts w:eastAsia="Times New Roman" w:cs="Arial"/>
          <w:sz w:val="24"/>
          <w:szCs w:val="24"/>
        </w:rPr>
        <w:t>P</w:t>
      </w:r>
      <w:r w:rsidRPr="00C959E2">
        <w:rPr>
          <w:rFonts w:eastAsia="Times New Roman" w:cs="Arial"/>
          <w:sz w:val="24"/>
          <w:szCs w:val="24"/>
        </w:rPr>
        <w:t xml:space="preserve">rogram and </w:t>
      </w:r>
      <w:r w:rsidR="00836084">
        <w:rPr>
          <w:rFonts w:eastAsia="Times New Roman" w:cs="Arial"/>
          <w:sz w:val="24"/>
          <w:szCs w:val="24"/>
        </w:rPr>
        <w:t>D</w:t>
      </w:r>
      <w:r w:rsidRPr="00C959E2">
        <w:rPr>
          <w:rFonts w:eastAsia="Times New Roman" w:cs="Arial"/>
          <w:sz w:val="24"/>
          <w:szCs w:val="24"/>
        </w:rPr>
        <w:t>ean provided responses to the report. The Cyclical Program Review Committee (CPRC) reviewed and assessed the quality of the degree programs based on the four review documents and report</w:t>
      </w:r>
      <w:r w:rsidR="008979B8">
        <w:rPr>
          <w:rFonts w:eastAsia="Times New Roman" w:cs="Arial"/>
          <w:sz w:val="24"/>
          <w:szCs w:val="24"/>
        </w:rPr>
        <w:t>ed</w:t>
      </w:r>
      <w:r w:rsidRPr="00C959E2">
        <w:rPr>
          <w:rFonts w:eastAsia="Times New Roman" w:cs="Arial"/>
          <w:sz w:val="24"/>
          <w:szCs w:val="24"/>
        </w:rPr>
        <w:t xml:space="preserve"> on</w:t>
      </w:r>
      <w:r w:rsidR="008979B8">
        <w:rPr>
          <w:rFonts w:eastAsia="Times New Roman" w:cs="Arial"/>
          <w:sz w:val="24"/>
          <w:szCs w:val="24"/>
        </w:rPr>
        <w:t>:</w:t>
      </w:r>
      <w:r w:rsidRPr="00C959E2">
        <w:rPr>
          <w:rFonts w:eastAsia="Times New Roman" w:cs="Arial"/>
          <w:sz w:val="24"/>
          <w:szCs w:val="24"/>
        </w:rPr>
        <w:t xml:space="preserve"> significant program strengths, opportunities for improvement and enhancement, and the implementation of recommendations.</w:t>
      </w:r>
    </w:p>
    <w:p w14:paraId="5C6C2A36" w14:textId="77777777" w:rsidR="00C959E2" w:rsidRPr="00C959E2" w:rsidRDefault="00C959E2" w:rsidP="00DC3FB9">
      <w:pPr>
        <w:tabs>
          <w:tab w:val="left" w:pos="3969"/>
        </w:tabs>
        <w:rPr>
          <w:rFonts w:eastAsia="Times New Roman" w:cs="Arial"/>
          <w:i/>
          <w:sz w:val="24"/>
          <w:szCs w:val="24"/>
        </w:rPr>
      </w:pPr>
      <w:r w:rsidRPr="00C959E2">
        <w:rPr>
          <w:rFonts w:eastAsia="Times New Roman" w:cs="Arial"/>
          <w:i/>
          <w:sz w:val="24"/>
          <w:szCs w:val="24"/>
        </w:rPr>
        <w:t xml:space="preserve"> </w:t>
      </w:r>
    </w:p>
    <w:p w14:paraId="3C9C4FEE" w14:textId="77777777"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w:t>
      </w:r>
      <w:r w:rsidRPr="00850AED">
        <w:rPr>
          <w:rFonts w:eastAsia="Times New Roman" w:cs="Arial"/>
          <w:sz w:val="24"/>
          <w:szCs w:val="24"/>
        </w:rPr>
        <w:t>due</w:t>
      </w:r>
      <w:r w:rsidR="00AF678A">
        <w:rPr>
          <w:rFonts w:eastAsia="Times New Roman" w:cs="Arial"/>
          <w:sz w:val="24"/>
          <w:szCs w:val="24"/>
        </w:rPr>
        <w:t xml:space="preserve"> March 1, 2018.</w:t>
      </w:r>
    </w:p>
    <w:p w14:paraId="53B33008" w14:textId="77777777" w:rsidR="00885290" w:rsidRDefault="00885290" w:rsidP="00DC3FB9">
      <w:pPr>
        <w:pBdr>
          <w:bottom w:val="single" w:sz="2" w:space="1" w:color="auto"/>
        </w:pBdr>
        <w:rPr>
          <w:rFonts w:eastAsia="Times New Roman" w:cs="Arial"/>
          <w:b/>
          <w:color w:val="2E74B5" w:themeColor="accent1" w:themeShade="BF"/>
          <w:sz w:val="28"/>
          <w:szCs w:val="28"/>
        </w:rPr>
      </w:pPr>
    </w:p>
    <w:p w14:paraId="1C468331" w14:textId="77777777" w:rsidR="00C959E2" w:rsidRPr="00B246D7" w:rsidRDefault="00C959E2" w:rsidP="00B246D7">
      <w:pPr>
        <w:pBdr>
          <w:bottom w:val="single" w:sz="2" w:space="1" w:color="auto"/>
        </w:pBdr>
        <w:rPr>
          <w:rFonts w:eastAsia="Times New Roman" w:cs="Arial"/>
          <w:b/>
          <w:color w:val="3B5F4F"/>
          <w:sz w:val="28"/>
          <w:szCs w:val="28"/>
        </w:rPr>
      </w:pPr>
      <w:r w:rsidRPr="00DD5D55">
        <w:rPr>
          <w:rFonts w:eastAsia="Times New Roman" w:cs="Arial"/>
          <w:b/>
          <w:color w:val="3B5F4F"/>
          <w:sz w:val="28"/>
          <w:szCs w:val="28"/>
        </w:rPr>
        <w:t>SIGNIFICANT PROGRAM STRENGTHS</w:t>
      </w:r>
    </w:p>
    <w:p w14:paraId="5823B1EF" w14:textId="77777777" w:rsidR="000F34F8" w:rsidRPr="00900B80" w:rsidRDefault="000F34F8" w:rsidP="00900B80">
      <w:pPr>
        <w:rPr>
          <w:rFonts w:eastAsia="Times New Roman" w:cs="Arial"/>
          <w:color w:val="000000"/>
          <w:sz w:val="24"/>
          <w:szCs w:val="24"/>
        </w:rPr>
      </w:pPr>
    </w:p>
    <w:p w14:paraId="6C6E146F" w14:textId="77777777" w:rsidR="000F34F8" w:rsidRPr="008979B8" w:rsidRDefault="0054150D" w:rsidP="00BE4536">
      <w:pPr>
        <w:pStyle w:val="ListParagraph"/>
        <w:numPr>
          <w:ilvl w:val="0"/>
          <w:numId w:val="44"/>
        </w:numPr>
        <w:ind w:left="284" w:hanging="284"/>
        <w:rPr>
          <w:rFonts w:eastAsia="Times New Roman" w:cs="Arial"/>
          <w:color w:val="000000"/>
          <w:sz w:val="24"/>
          <w:szCs w:val="24"/>
        </w:rPr>
      </w:pPr>
      <w:r w:rsidRPr="008979B8">
        <w:rPr>
          <w:sz w:val="24"/>
          <w:szCs w:val="24"/>
        </w:rPr>
        <w:t>The emphasis on both experiential learning and on research creation is a distinct and valuable feature of the Cultural Studies undergraduate program, one clearly appreciated by its undergraduate students and relished by both its full- and part-time faculty complements.</w:t>
      </w:r>
    </w:p>
    <w:p w14:paraId="5612D4C4" w14:textId="77777777" w:rsidR="00ED1B54" w:rsidRPr="00ED1B54" w:rsidRDefault="00ED1B54" w:rsidP="00ED1B54">
      <w:pPr>
        <w:pStyle w:val="ListParagraph"/>
        <w:ind w:left="284"/>
        <w:rPr>
          <w:rFonts w:eastAsia="Times New Roman" w:cs="Arial"/>
          <w:color w:val="000000"/>
          <w:sz w:val="24"/>
          <w:szCs w:val="24"/>
        </w:rPr>
      </w:pPr>
    </w:p>
    <w:p w14:paraId="2B795984" w14:textId="77777777" w:rsidR="003470C9" w:rsidRPr="00ED1B54" w:rsidRDefault="003470C9" w:rsidP="0054150D">
      <w:pPr>
        <w:pStyle w:val="ListParagraph"/>
        <w:numPr>
          <w:ilvl w:val="0"/>
          <w:numId w:val="44"/>
        </w:numPr>
        <w:ind w:left="284" w:hanging="284"/>
        <w:rPr>
          <w:rFonts w:eastAsia="Times New Roman" w:cs="Arial"/>
          <w:color w:val="000000"/>
          <w:sz w:val="24"/>
          <w:szCs w:val="24"/>
        </w:rPr>
      </w:pPr>
      <w:r>
        <w:rPr>
          <w:sz w:val="24"/>
          <w:szCs w:val="24"/>
        </w:rPr>
        <w:t xml:space="preserve">The 1000 and 2000-level courses, for example, provide a breadth of knowledge in introducing a range of areas within contemporary cultural studies, while the upper-level courses develop skills (both scholarly and creative, depending upon particular courses) that apply the historical and methodological work in the earlier years to more autonomous research (and research creation) practices.  </w:t>
      </w:r>
    </w:p>
    <w:p w14:paraId="696BEF86" w14:textId="77777777" w:rsidR="00ED1B54" w:rsidRPr="00ED1B54" w:rsidRDefault="00ED1B54" w:rsidP="00ED1B54">
      <w:pPr>
        <w:pStyle w:val="ListParagraph"/>
        <w:rPr>
          <w:rFonts w:eastAsia="Times New Roman" w:cs="Arial"/>
          <w:color w:val="000000"/>
          <w:sz w:val="24"/>
          <w:szCs w:val="24"/>
        </w:rPr>
      </w:pPr>
    </w:p>
    <w:p w14:paraId="6CD0C7F6" w14:textId="77777777" w:rsidR="003470C9" w:rsidRPr="00ED1B54" w:rsidRDefault="003470C9" w:rsidP="00ED1B54">
      <w:pPr>
        <w:pStyle w:val="Normal1"/>
        <w:numPr>
          <w:ilvl w:val="0"/>
          <w:numId w:val="44"/>
        </w:numPr>
        <w:ind w:left="284" w:hanging="284"/>
        <w:rPr>
          <w:rFonts w:asciiTheme="minorHAnsi" w:hAnsiTheme="minorHAnsi"/>
        </w:rPr>
      </w:pPr>
      <w:r w:rsidRPr="00ED1B54">
        <w:rPr>
          <w:rFonts w:asciiTheme="minorHAnsi" w:hAnsiTheme="minorHAnsi"/>
          <w:sz w:val="24"/>
          <w:szCs w:val="24"/>
        </w:rPr>
        <w:lastRenderedPageBreak/>
        <w:t xml:space="preserve">Both the thinking styles and creative activities evident in the upper-level courses reflect an ability to produce students capable of self-actualization and critical thought, crucial skills for professional life as well as political and cultural citizenship. </w:t>
      </w:r>
    </w:p>
    <w:p w14:paraId="209411DE" w14:textId="77777777" w:rsidR="00ED1B54" w:rsidRPr="00ED1B54" w:rsidRDefault="00ED1B54" w:rsidP="00ED1B54">
      <w:pPr>
        <w:pStyle w:val="Normal1"/>
        <w:ind w:left="284"/>
      </w:pPr>
    </w:p>
    <w:p w14:paraId="6B7E41E5" w14:textId="77777777" w:rsidR="003470C9" w:rsidRPr="00ED1B54" w:rsidRDefault="003470C9" w:rsidP="00ED1B54">
      <w:pPr>
        <w:pStyle w:val="Normal1"/>
        <w:numPr>
          <w:ilvl w:val="0"/>
          <w:numId w:val="44"/>
        </w:numPr>
        <w:ind w:left="284" w:hanging="284"/>
        <w:rPr>
          <w:rFonts w:asciiTheme="minorHAnsi" w:hAnsiTheme="minorHAnsi"/>
        </w:rPr>
      </w:pPr>
      <w:r w:rsidRPr="00ED1B54">
        <w:rPr>
          <w:rFonts w:asciiTheme="minorHAnsi" w:hAnsiTheme="minorHAnsi"/>
          <w:sz w:val="24"/>
          <w:szCs w:val="24"/>
        </w:rPr>
        <w:t>The program is quite diligent in keeping up with current developments within cultural studies.  Examples would include course material on gaming (a major area of cultural inquiry and critical thought),</w:t>
      </w:r>
      <w:r w:rsidR="00157990">
        <w:rPr>
          <w:rFonts w:asciiTheme="minorHAnsi" w:hAnsiTheme="minorHAnsi"/>
          <w:sz w:val="24"/>
          <w:szCs w:val="24"/>
        </w:rPr>
        <w:t xml:space="preserve"> tactile media (likewise) and</w:t>
      </w:r>
      <w:r w:rsidRPr="00ED1B54">
        <w:rPr>
          <w:rFonts w:asciiTheme="minorHAnsi" w:hAnsiTheme="minorHAnsi"/>
          <w:sz w:val="24"/>
          <w:szCs w:val="24"/>
        </w:rPr>
        <w:t xml:space="preserve"> questions of cultural translation.  The faculty are active in research across a wide range of areas of cultural studies, but they are consistently working at the forefront of theoretical and methodological developments in the wider meta-discipline and this research activity appears to be translated into pedagogical practice, an ideal state of affairs for an academic department.</w:t>
      </w:r>
    </w:p>
    <w:p w14:paraId="65B2DCA2" w14:textId="77777777" w:rsidR="00ED1B54" w:rsidRPr="00ED1B54" w:rsidRDefault="00ED1B54" w:rsidP="00ED1B54">
      <w:pPr>
        <w:pStyle w:val="ListParagraph"/>
        <w:ind w:left="284"/>
        <w:rPr>
          <w:rFonts w:eastAsia="Times New Roman" w:cs="Arial"/>
          <w:color w:val="000000"/>
          <w:sz w:val="24"/>
          <w:szCs w:val="24"/>
        </w:rPr>
      </w:pPr>
    </w:p>
    <w:p w14:paraId="19C7292A" w14:textId="77777777" w:rsidR="00DD09DA" w:rsidRPr="00B651FD" w:rsidRDefault="003470C9" w:rsidP="00ED1B54">
      <w:pPr>
        <w:pStyle w:val="ListParagraph"/>
        <w:numPr>
          <w:ilvl w:val="0"/>
          <w:numId w:val="44"/>
        </w:numPr>
        <w:ind w:left="284" w:hanging="284"/>
        <w:rPr>
          <w:rFonts w:eastAsia="Times New Roman" w:cs="Arial"/>
          <w:color w:val="000000"/>
          <w:sz w:val="24"/>
          <w:szCs w:val="24"/>
        </w:rPr>
      </w:pPr>
      <w:r w:rsidRPr="00B651FD">
        <w:rPr>
          <w:sz w:val="24"/>
          <w:szCs w:val="24"/>
        </w:rPr>
        <w:t xml:space="preserve">Another innovative aspect worth noting is the program’s close relationship with Peterborough’s growing cultural community, one enhanced by the program’s home within </w:t>
      </w:r>
      <w:proofErr w:type="spellStart"/>
      <w:r w:rsidRPr="00B651FD">
        <w:rPr>
          <w:sz w:val="24"/>
          <w:szCs w:val="24"/>
        </w:rPr>
        <w:t>Traill</w:t>
      </w:r>
      <w:proofErr w:type="spellEnd"/>
      <w:r w:rsidRPr="00B651FD">
        <w:rPr>
          <w:sz w:val="24"/>
          <w:szCs w:val="24"/>
        </w:rPr>
        <w:t xml:space="preserve"> College, providing proximity to much of the area’s cultural life.  </w:t>
      </w:r>
    </w:p>
    <w:p w14:paraId="088302D5" w14:textId="77777777" w:rsidR="00ED1B54" w:rsidRPr="00ED1B54" w:rsidRDefault="00ED1B54" w:rsidP="00ED1B54">
      <w:pPr>
        <w:pStyle w:val="ListParagraph"/>
        <w:ind w:left="284"/>
        <w:rPr>
          <w:rFonts w:eastAsia="Times New Roman" w:cs="Arial"/>
          <w:color w:val="000000"/>
          <w:sz w:val="24"/>
          <w:szCs w:val="24"/>
        </w:rPr>
      </w:pPr>
    </w:p>
    <w:p w14:paraId="25105F4D" w14:textId="77777777" w:rsidR="00DD09DA" w:rsidRPr="00787312" w:rsidRDefault="00B651FD" w:rsidP="00ED1B54">
      <w:pPr>
        <w:pStyle w:val="ListParagraph"/>
        <w:numPr>
          <w:ilvl w:val="0"/>
          <w:numId w:val="46"/>
        </w:numPr>
        <w:ind w:left="284" w:hanging="284"/>
        <w:rPr>
          <w:rFonts w:eastAsia="Times New Roman" w:cs="Arial"/>
          <w:color w:val="000000"/>
          <w:sz w:val="24"/>
          <w:szCs w:val="24"/>
        </w:rPr>
      </w:pPr>
      <w:r w:rsidRPr="00787312">
        <w:rPr>
          <w:sz w:val="24"/>
          <w:szCs w:val="24"/>
        </w:rPr>
        <w:t xml:space="preserve">The program benefits from its location and facilities in </w:t>
      </w:r>
      <w:proofErr w:type="spellStart"/>
      <w:r w:rsidRPr="00787312">
        <w:rPr>
          <w:sz w:val="24"/>
          <w:szCs w:val="24"/>
        </w:rPr>
        <w:t>Traill</w:t>
      </w:r>
      <w:proofErr w:type="spellEnd"/>
      <w:r w:rsidRPr="00787312">
        <w:rPr>
          <w:sz w:val="24"/>
          <w:szCs w:val="24"/>
        </w:rPr>
        <w:t xml:space="preserve"> College, permitting both for intellectual cohesion and for synergy with cultural and artistic centers in Peterborough.  </w:t>
      </w:r>
    </w:p>
    <w:p w14:paraId="0024D01D" w14:textId="77777777" w:rsidR="00B651FD" w:rsidRPr="00787312" w:rsidRDefault="00B651FD" w:rsidP="00ED1B54">
      <w:pPr>
        <w:ind w:left="284" w:hanging="284"/>
        <w:rPr>
          <w:rFonts w:eastAsia="Times New Roman" w:cs="Arial"/>
          <w:color w:val="000000"/>
          <w:sz w:val="24"/>
          <w:szCs w:val="24"/>
        </w:rPr>
      </w:pPr>
    </w:p>
    <w:p w14:paraId="1F50926C" w14:textId="77777777" w:rsidR="00B651FD" w:rsidRPr="00787312" w:rsidRDefault="00B651FD" w:rsidP="00ED1B54">
      <w:pPr>
        <w:pStyle w:val="Normal1"/>
        <w:numPr>
          <w:ilvl w:val="0"/>
          <w:numId w:val="46"/>
        </w:numPr>
        <w:ind w:left="284" w:hanging="284"/>
        <w:rPr>
          <w:rFonts w:asciiTheme="minorHAnsi" w:hAnsiTheme="minorHAnsi"/>
        </w:rPr>
      </w:pPr>
      <w:r w:rsidRPr="00787312">
        <w:rPr>
          <w:rFonts w:asciiTheme="minorHAnsi" w:hAnsiTheme="minorHAnsi"/>
          <w:sz w:val="24"/>
          <w:szCs w:val="24"/>
        </w:rPr>
        <w:t>The faculty are leaders in the respective fields, productive in research and scholarship, and articulating a particular and forceful approach to Cultural Studies.</w:t>
      </w:r>
    </w:p>
    <w:p w14:paraId="710E0150" w14:textId="77777777" w:rsidR="00B651FD" w:rsidRPr="00787312" w:rsidRDefault="00B651FD" w:rsidP="00B651FD">
      <w:pPr>
        <w:rPr>
          <w:rFonts w:eastAsia="Times New Roman" w:cs="Arial"/>
          <w:color w:val="000000"/>
          <w:sz w:val="24"/>
          <w:szCs w:val="24"/>
        </w:rPr>
      </w:pPr>
    </w:p>
    <w:p w14:paraId="41555E9C" w14:textId="77777777" w:rsidR="00C959E2" w:rsidRPr="00DD5D55" w:rsidRDefault="00C959E2" w:rsidP="00DC3FB9">
      <w:pPr>
        <w:pBdr>
          <w:bottom w:val="single" w:sz="2" w:space="1" w:color="auto"/>
        </w:pBdr>
        <w:rPr>
          <w:rFonts w:eastAsia="Times New Roman" w:cs="Arial"/>
          <w:b/>
          <w:color w:val="3B5F4F"/>
          <w:sz w:val="28"/>
          <w:szCs w:val="28"/>
        </w:rPr>
      </w:pPr>
      <w:r w:rsidRPr="00DD5D55">
        <w:rPr>
          <w:rFonts w:eastAsia="Times New Roman" w:cs="Arial"/>
          <w:b/>
          <w:color w:val="3B5F4F"/>
          <w:sz w:val="28"/>
          <w:szCs w:val="28"/>
        </w:rPr>
        <w:t>OPPORTUNITIES FOR PROGRAM IMPROVEMENT AND ENHANCEMENT</w:t>
      </w:r>
    </w:p>
    <w:p w14:paraId="031B6CF4" w14:textId="77777777" w:rsidR="00C959E2" w:rsidRDefault="00C959E2" w:rsidP="00DC3FB9">
      <w:pPr>
        <w:autoSpaceDE w:val="0"/>
        <w:autoSpaceDN w:val="0"/>
        <w:adjustRightInd w:val="0"/>
        <w:rPr>
          <w:rFonts w:eastAsia="Calibri" w:cs="Arial"/>
          <w:color w:val="000000"/>
          <w:sz w:val="24"/>
          <w:szCs w:val="24"/>
          <w:lang w:eastAsia="en-CA"/>
        </w:rPr>
      </w:pPr>
    </w:p>
    <w:p w14:paraId="4E2F7DCB" w14:textId="77777777" w:rsidR="00DD09DA" w:rsidRPr="003470C9" w:rsidRDefault="003470C9" w:rsidP="00ED1B54">
      <w:pPr>
        <w:pStyle w:val="ListParagraph"/>
        <w:numPr>
          <w:ilvl w:val="0"/>
          <w:numId w:val="45"/>
        </w:numPr>
        <w:autoSpaceDE w:val="0"/>
        <w:autoSpaceDN w:val="0"/>
        <w:adjustRightInd w:val="0"/>
        <w:ind w:left="284" w:hanging="284"/>
        <w:rPr>
          <w:rFonts w:eastAsia="Calibri" w:cs="Arial"/>
          <w:color w:val="000000"/>
          <w:sz w:val="24"/>
          <w:szCs w:val="24"/>
          <w:lang w:eastAsia="en-CA"/>
        </w:rPr>
      </w:pPr>
      <w:r>
        <w:rPr>
          <w:sz w:val="24"/>
          <w:szCs w:val="24"/>
        </w:rPr>
        <w:t xml:space="preserve">There is some concern that one of the areas of specialization, “social thought,” attracts very few students and the program may wish to reconfigure the specializations so that this imbalance is corrected, particularly as many of the scholarly concerns reasonably grouped as “social thought” are present through virtually all of the program’s course offerings.  </w:t>
      </w:r>
    </w:p>
    <w:p w14:paraId="0EF9B496" w14:textId="77777777" w:rsidR="00DD09DA" w:rsidRDefault="00DD09DA" w:rsidP="00DC3FB9">
      <w:pPr>
        <w:autoSpaceDE w:val="0"/>
        <w:autoSpaceDN w:val="0"/>
        <w:adjustRightInd w:val="0"/>
        <w:rPr>
          <w:rFonts w:eastAsia="Calibri" w:cs="Arial"/>
          <w:color w:val="000000"/>
          <w:sz w:val="24"/>
          <w:szCs w:val="24"/>
          <w:lang w:eastAsia="en-CA"/>
        </w:rPr>
      </w:pPr>
    </w:p>
    <w:p w14:paraId="1C918ED3" w14:textId="77777777" w:rsidR="00DD09DA" w:rsidRPr="00787312" w:rsidRDefault="008979B8" w:rsidP="00ED1B54">
      <w:pPr>
        <w:pStyle w:val="ListParagraph"/>
        <w:numPr>
          <w:ilvl w:val="0"/>
          <w:numId w:val="45"/>
        </w:numPr>
        <w:autoSpaceDE w:val="0"/>
        <w:autoSpaceDN w:val="0"/>
        <w:adjustRightInd w:val="0"/>
        <w:ind w:left="284" w:hanging="284"/>
        <w:rPr>
          <w:rFonts w:eastAsia="Calibri" w:cs="Arial"/>
          <w:color w:val="000000"/>
          <w:sz w:val="24"/>
          <w:szCs w:val="24"/>
          <w:lang w:eastAsia="en-CA"/>
        </w:rPr>
      </w:pPr>
      <w:r>
        <w:rPr>
          <w:rFonts w:eastAsia="Calibri" w:cs="Arial"/>
          <w:color w:val="000000"/>
          <w:sz w:val="24"/>
          <w:szCs w:val="24"/>
          <w:lang w:eastAsia="en-CA"/>
        </w:rPr>
        <w:t xml:space="preserve">The </w:t>
      </w:r>
      <w:r w:rsidR="003470C9" w:rsidRPr="00787312">
        <w:rPr>
          <w:rFonts w:eastAsia="Calibri" w:cs="Arial"/>
          <w:color w:val="000000"/>
          <w:sz w:val="24"/>
          <w:szCs w:val="24"/>
          <w:lang w:eastAsia="en-CA"/>
        </w:rPr>
        <w:t>Program needs to better publicize its offering of experiential education opportunities.</w:t>
      </w:r>
    </w:p>
    <w:p w14:paraId="1720EE33" w14:textId="77777777" w:rsidR="00B651FD" w:rsidRPr="00787312" w:rsidRDefault="00B651FD" w:rsidP="00ED1B54">
      <w:pPr>
        <w:autoSpaceDE w:val="0"/>
        <w:autoSpaceDN w:val="0"/>
        <w:adjustRightInd w:val="0"/>
        <w:ind w:left="284" w:hanging="284"/>
        <w:rPr>
          <w:sz w:val="24"/>
          <w:szCs w:val="24"/>
        </w:rPr>
      </w:pPr>
    </w:p>
    <w:p w14:paraId="655EE12F" w14:textId="5C1DE298" w:rsidR="00DD09DA" w:rsidRPr="00787312" w:rsidRDefault="00B651FD" w:rsidP="00ED1B54">
      <w:pPr>
        <w:pStyle w:val="ListParagraph"/>
        <w:numPr>
          <w:ilvl w:val="0"/>
          <w:numId w:val="45"/>
        </w:numPr>
        <w:autoSpaceDE w:val="0"/>
        <w:autoSpaceDN w:val="0"/>
        <w:adjustRightInd w:val="0"/>
        <w:ind w:left="284" w:hanging="284"/>
        <w:rPr>
          <w:rFonts w:eastAsia="Calibri" w:cs="Arial"/>
          <w:color w:val="000000"/>
          <w:sz w:val="24"/>
          <w:szCs w:val="24"/>
          <w:lang w:eastAsia="en-CA"/>
        </w:rPr>
      </w:pPr>
      <w:r w:rsidRPr="00787312">
        <w:rPr>
          <w:sz w:val="24"/>
          <w:szCs w:val="24"/>
        </w:rPr>
        <w:t>The program has developed excellent synergy with the new undergraduate program in Media Studies, and benefitted in spirit and production from its two new hires.</w:t>
      </w:r>
    </w:p>
    <w:p w14:paraId="03F1ACEF" w14:textId="77777777" w:rsidR="00ED1B54" w:rsidRPr="00787312" w:rsidRDefault="00ED1B54" w:rsidP="00ED1B54">
      <w:pPr>
        <w:pStyle w:val="Normal1"/>
        <w:ind w:left="284"/>
        <w:rPr>
          <w:rFonts w:asciiTheme="minorHAnsi" w:hAnsiTheme="minorHAnsi"/>
        </w:rPr>
      </w:pPr>
    </w:p>
    <w:p w14:paraId="6983ECAB" w14:textId="77777777" w:rsidR="00B651FD" w:rsidRPr="00787312" w:rsidRDefault="00B651FD" w:rsidP="00ED1B54">
      <w:pPr>
        <w:pStyle w:val="Normal1"/>
        <w:numPr>
          <w:ilvl w:val="0"/>
          <w:numId w:val="45"/>
        </w:numPr>
        <w:ind w:left="284" w:hanging="284"/>
        <w:rPr>
          <w:rFonts w:asciiTheme="minorHAnsi" w:hAnsiTheme="minorHAnsi"/>
        </w:rPr>
      </w:pPr>
      <w:r w:rsidRPr="00787312">
        <w:rPr>
          <w:rFonts w:asciiTheme="minorHAnsi" w:hAnsiTheme="minorHAnsi"/>
          <w:sz w:val="24"/>
          <w:szCs w:val="24"/>
        </w:rPr>
        <w:t>Students express the need for a more seriously equipped and maintained multimedia creation space.</w:t>
      </w:r>
    </w:p>
    <w:p w14:paraId="051B3D88" w14:textId="77777777" w:rsidR="00ED1B54" w:rsidRPr="00787312" w:rsidRDefault="00ED1B54" w:rsidP="00ED1B54">
      <w:pPr>
        <w:pStyle w:val="Normal1"/>
        <w:ind w:left="284"/>
        <w:rPr>
          <w:rFonts w:asciiTheme="minorHAnsi" w:hAnsiTheme="minorHAnsi"/>
        </w:rPr>
      </w:pPr>
    </w:p>
    <w:p w14:paraId="011442FB" w14:textId="77777777" w:rsidR="00283955" w:rsidRPr="00283955" w:rsidRDefault="00157990" w:rsidP="00283955">
      <w:pPr>
        <w:pStyle w:val="Normal1"/>
        <w:numPr>
          <w:ilvl w:val="0"/>
          <w:numId w:val="45"/>
        </w:numPr>
        <w:ind w:left="284" w:hanging="284"/>
        <w:rPr>
          <w:rFonts w:eastAsia="Times New Roman" w:cstheme="minorHAnsi"/>
          <w:b/>
          <w:color w:val="3B5F4F"/>
          <w:sz w:val="28"/>
          <w:szCs w:val="28"/>
        </w:rPr>
      </w:pPr>
      <w:r>
        <w:rPr>
          <w:rFonts w:asciiTheme="minorHAnsi" w:hAnsiTheme="minorHAnsi"/>
          <w:sz w:val="24"/>
          <w:szCs w:val="24"/>
        </w:rPr>
        <w:t>Explore potential to increase enrollment</w:t>
      </w:r>
      <w:r w:rsidR="008979B8">
        <w:rPr>
          <w:rFonts w:asciiTheme="minorHAnsi" w:hAnsiTheme="minorHAnsi"/>
          <w:sz w:val="24"/>
          <w:szCs w:val="24"/>
        </w:rPr>
        <w:t xml:space="preserve"> in the honours program</w:t>
      </w:r>
      <w:r w:rsidR="00283955">
        <w:rPr>
          <w:rFonts w:asciiTheme="minorHAnsi" w:hAnsiTheme="minorHAnsi"/>
          <w:sz w:val="24"/>
          <w:szCs w:val="24"/>
        </w:rPr>
        <w:t>.</w:t>
      </w:r>
    </w:p>
    <w:p w14:paraId="015A4FFC" w14:textId="77777777" w:rsidR="00283955" w:rsidRDefault="00283955" w:rsidP="00283955">
      <w:pPr>
        <w:pStyle w:val="ListParagraph"/>
        <w:rPr>
          <w:rFonts w:eastAsia="Times New Roman" w:cstheme="minorHAnsi"/>
          <w:b/>
          <w:color w:val="3B5F4F"/>
          <w:sz w:val="28"/>
          <w:szCs w:val="28"/>
        </w:rPr>
      </w:pPr>
    </w:p>
    <w:p w14:paraId="00BB1DE4" w14:textId="77777777" w:rsidR="00283955" w:rsidRDefault="00283955" w:rsidP="00283955">
      <w:pPr>
        <w:pStyle w:val="Normal1"/>
        <w:rPr>
          <w:rFonts w:eastAsia="Times New Roman" w:cstheme="minorHAnsi"/>
          <w:b/>
          <w:color w:val="3B5F4F"/>
          <w:sz w:val="28"/>
          <w:szCs w:val="28"/>
        </w:rPr>
      </w:pPr>
    </w:p>
    <w:p w14:paraId="25765A4E" w14:textId="77777777" w:rsidR="00283955" w:rsidRDefault="00283955" w:rsidP="00283955">
      <w:pPr>
        <w:pStyle w:val="Normal1"/>
        <w:rPr>
          <w:rFonts w:eastAsia="Times New Roman" w:cstheme="minorHAnsi"/>
          <w:b/>
          <w:color w:val="3B5F4F"/>
          <w:sz w:val="28"/>
          <w:szCs w:val="28"/>
        </w:rPr>
      </w:pPr>
    </w:p>
    <w:p w14:paraId="48731C73" w14:textId="77777777" w:rsidR="00DD09DA" w:rsidRPr="00787312" w:rsidRDefault="00283955" w:rsidP="00283955">
      <w:pPr>
        <w:pStyle w:val="Normal1"/>
        <w:rPr>
          <w:rFonts w:eastAsia="Times New Roman" w:cstheme="minorHAnsi"/>
          <w:b/>
          <w:color w:val="3B5F4F"/>
          <w:sz w:val="28"/>
          <w:szCs w:val="28"/>
        </w:rPr>
      </w:pPr>
      <w:r w:rsidRPr="00787312">
        <w:rPr>
          <w:rFonts w:eastAsia="Times New Roman" w:cstheme="minorHAnsi"/>
          <w:b/>
          <w:color w:val="3B5F4F"/>
          <w:sz w:val="28"/>
          <w:szCs w:val="28"/>
        </w:rPr>
        <w:t xml:space="preserve"> </w:t>
      </w:r>
    </w:p>
    <w:p w14:paraId="03175344" w14:textId="77777777" w:rsidR="00C959E2" w:rsidRPr="00ED1B54" w:rsidRDefault="00C959E2" w:rsidP="00ED1B54">
      <w:pPr>
        <w:pBdr>
          <w:bottom w:val="single" w:sz="2" w:space="1" w:color="auto"/>
        </w:pBdr>
        <w:rPr>
          <w:rFonts w:eastAsia="Times New Roman" w:cstheme="minorHAnsi"/>
          <w:b/>
          <w:color w:val="3B5F4F"/>
          <w:sz w:val="24"/>
          <w:szCs w:val="24"/>
        </w:rPr>
      </w:pPr>
      <w:r w:rsidRPr="00ED1B54">
        <w:rPr>
          <w:rFonts w:eastAsia="Times New Roman" w:cstheme="minorHAnsi"/>
          <w:b/>
          <w:color w:val="3B5F4F"/>
          <w:sz w:val="24"/>
          <w:szCs w:val="24"/>
        </w:rPr>
        <w:lastRenderedPageBreak/>
        <w:t xml:space="preserve">COMPLETE LIST OF RECOMMENDATIONS  </w:t>
      </w:r>
    </w:p>
    <w:p w14:paraId="30E20DA7" w14:textId="77777777" w:rsidR="00C959E2" w:rsidRPr="00ED1B54" w:rsidRDefault="00C959E2" w:rsidP="00ED1B54">
      <w:pPr>
        <w:tabs>
          <w:tab w:val="left" w:pos="360"/>
          <w:tab w:val="left" w:pos="1560"/>
          <w:tab w:val="right" w:pos="5760"/>
        </w:tabs>
        <w:rPr>
          <w:rFonts w:eastAsia="Times New Roman" w:cstheme="minorHAnsi"/>
          <w:i/>
          <w:color w:val="3B5F4F"/>
          <w:sz w:val="24"/>
          <w:szCs w:val="24"/>
        </w:rPr>
      </w:pPr>
    </w:p>
    <w:p w14:paraId="6B32911D" w14:textId="77777777" w:rsidR="00C959E2" w:rsidRPr="008046F7" w:rsidRDefault="00C959E2" w:rsidP="00ED1B54">
      <w:pPr>
        <w:tabs>
          <w:tab w:val="left" w:pos="1560"/>
          <w:tab w:val="right" w:pos="5760"/>
        </w:tabs>
        <w:rPr>
          <w:rFonts w:eastAsia="Times New Roman" w:cstheme="minorHAnsi"/>
          <w:color w:val="000000" w:themeColor="text1"/>
          <w:sz w:val="24"/>
          <w:szCs w:val="24"/>
          <w:u w:val="single"/>
        </w:rPr>
      </w:pPr>
      <w:r w:rsidRPr="008046F7">
        <w:rPr>
          <w:rFonts w:eastAsia="Times New Roman" w:cstheme="minorHAnsi"/>
          <w:b/>
          <w:color w:val="000000" w:themeColor="text1"/>
          <w:sz w:val="24"/>
          <w:szCs w:val="24"/>
          <w:u w:val="single"/>
        </w:rPr>
        <w:t>RECOMMENDATION 1</w:t>
      </w:r>
    </w:p>
    <w:p w14:paraId="0DF60764" w14:textId="77777777" w:rsidR="00DD09DA" w:rsidRPr="008046F7" w:rsidRDefault="00DD09DA" w:rsidP="00ED1B54">
      <w:pPr>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w:t>
      </w:r>
      <w:r w:rsidR="00B71522" w:rsidRPr="008046F7">
        <w:rPr>
          <w:rFonts w:eastAsia="Times New Roman" w:cstheme="minorHAnsi"/>
          <w:b/>
          <w:color w:val="000000" w:themeColor="text1"/>
          <w:sz w:val="24"/>
          <w:szCs w:val="24"/>
          <w:lang w:eastAsia="zh-CN"/>
        </w:rPr>
        <w:t>adequate faculty resources be provided</w:t>
      </w:r>
      <w:r w:rsidR="00787312" w:rsidRPr="008046F7">
        <w:rPr>
          <w:rFonts w:eastAsia="Times New Roman" w:cstheme="minorHAnsi"/>
          <w:b/>
          <w:color w:val="000000" w:themeColor="text1"/>
          <w:sz w:val="24"/>
          <w:szCs w:val="24"/>
          <w:lang w:eastAsia="zh-CN"/>
        </w:rPr>
        <w:t xml:space="preserve">, with consideration for a </w:t>
      </w:r>
      <w:r w:rsidRPr="008046F7">
        <w:rPr>
          <w:rFonts w:eastAsia="Times New Roman" w:cstheme="minorHAnsi"/>
          <w:b/>
          <w:color w:val="000000" w:themeColor="text1"/>
          <w:sz w:val="24"/>
          <w:szCs w:val="24"/>
          <w:lang w:eastAsia="zh-CN"/>
        </w:rPr>
        <w:t>Canada Research Chair in Cultural Studies.</w:t>
      </w:r>
    </w:p>
    <w:p w14:paraId="32863290" w14:textId="77777777" w:rsidR="00DD09DA" w:rsidRPr="008046F7" w:rsidRDefault="00DD09DA" w:rsidP="00ED1B54">
      <w:pPr>
        <w:rPr>
          <w:rFonts w:eastAsia="Times New Roman" w:cstheme="minorHAnsi"/>
          <w:b/>
          <w:color w:val="000000" w:themeColor="text1"/>
          <w:sz w:val="24"/>
          <w:szCs w:val="24"/>
          <w:lang w:eastAsia="zh-CN"/>
        </w:rPr>
      </w:pPr>
    </w:p>
    <w:p w14:paraId="614E90BB" w14:textId="77777777" w:rsidR="006E33B6" w:rsidRPr="008046F7" w:rsidRDefault="006E33B6"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1E134EA5" w14:textId="77777777" w:rsidR="00346CC1" w:rsidRPr="008046F7" w:rsidRDefault="00787312" w:rsidP="00ED1B54">
      <w:pPr>
        <w:tabs>
          <w:tab w:val="left" w:pos="0"/>
          <w:tab w:val="left" w:pos="180"/>
        </w:tabs>
        <w:ind w:right="350"/>
        <w:rPr>
          <w:color w:val="000000" w:themeColor="text1"/>
          <w:sz w:val="24"/>
          <w:szCs w:val="24"/>
        </w:rPr>
      </w:pPr>
      <w:r w:rsidRPr="008046F7">
        <w:rPr>
          <w:color w:val="000000" w:themeColor="text1"/>
          <w:sz w:val="24"/>
          <w:szCs w:val="24"/>
        </w:rPr>
        <w:t>The Program is in agreement with t</w:t>
      </w:r>
      <w:r w:rsidR="00346CC1" w:rsidRPr="008046F7">
        <w:rPr>
          <w:color w:val="000000" w:themeColor="text1"/>
          <w:sz w:val="24"/>
          <w:szCs w:val="24"/>
        </w:rPr>
        <w:t xml:space="preserve">his recommendation. </w:t>
      </w:r>
    </w:p>
    <w:p w14:paraId="65BCDB51" w14:textId="77777777" w:rsidR="00BB68BC" w:rsidRPr="008046F7" w:rsidRDefault="00BB68BC" w:rsidP="00ED1B54">
      <w:pPr>
        <w:suppressAutoHyphens/>
        <w:ind w:right="267"/>
        <w:rPr>
          <w:rFonts w:eastAsia="Times New Roman" w:cstheme="minorHAnsi"/>
          <w:color w:val="000000" w:themeColor="text1"/>
          <w:sz w:val="24"/>
          <w:szCs w:val="24"/>
          <w:lang w:eastAsia="zh-CN"/>
        </w:rPr>
      </w:pPr>
    </w:p>
    <w:p w14:paraId="1936A84A" w14:textId="77777777" w:rsidR="006E33B6" w:rsidRPr="008046F7" w:rsidRDefault="006E33B6" w:rsidP="00283955">
      <w:pPr>
        <w:suppressAutoHyphens/>
        <w:ind w:right="36"/>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60E2EE01" w14:textId="77777777" w:rsidR="00763C2A" w:rsidRPr="008046F7" w:rsidRDefault="00BA277F" w:rsidP="00283955">
      <w:pPr>
        <w:tabs>
          <w:tab w:val="left" w:pos="0"/>
          <w:tab w:val="left" w:pos="180"/>
        </w:tabs>
        <w:ind w:right="36"/>
        <w:rPr>
          <w:color w:val="000000" w:themeColor="text1"/>
          <w:sz w:val="24"/>
          <w:szCs w:val="24"/>
        </w:rPr>
      </w:pPr>
      <w:r w:rsidRPr="008046F7">
        <w:rPr>
          <w:color w:val="000000" w:themeColor="text1"/>
          <w:sz w:val="24"/>
          <w:szCs w:val="24"/>
        </w:rPr>
        <w:t xml:space="preserve">A number of recommendations focus on resources provided </w:t>
      </w:r>
      <w:r w:rsidR="00763C2A" w:rsidRPr="008046F7">
        <w:rPr>
          <w:color w:val="000000" w:themeColor="text1"/>
          <w:sz w:val="24"/>
          <w:szCs w:val="24"/>
        </w:rPr>
        <w:t>to the Department of Cultural Studies. While resources are clearly relevant to the operation and success of teaching and program design, the focus of the review is on the quality of the undergraduate program. Th</w:t>
      </w:r>
      <w:r w:rsidRPr="008046F7">
        <w:rPr>
          <w:color w:val="000000" w:themeColor="text1"/>
          <w:sz w:val="24"/>
          <w:szCs w:val="24"/>
        </w:rPr>
        <w:t xml:space="preserve">e department is encouraged to </w:t>
      </w:r>
      <w:r w:rsidR="00763C2A" w:rsidRPr="008046F7">
        <w:rPr>
          <w:color w:val="000000" w:themeColor="text1"/>
          <w:sz w:val="24"/>
          <w:szCs w:val="24"/>
        </w:rPr>
        <w:t xml:space="preserve">submit proposals for future </w:t>
      </w:r>
      <w:r w:rsidRPr="008046F7">
        <w:rPr>
          <w:color w:val="000000" w:themeColor="text1"/>
          <w:sz w:val="24"/>
          <w:szCs w:val="24"/>
        </w:rPr>
        <w:t xml:space="preserve">CRC </w:t>
      </w:r>
      <w:r w:rsidR="00763C2A" w:rsidRPr="008046F7">
        <w:rPr>
          <w:color w:val="000000" w:themeColor="text1"/>
          <w:sz w:val="24"/>
          <w:szCs w:val="24"/>
        </w:rPr>
        <w:t xml:space="preserve">positions. </w:t>
      </w:r>
    </w:p>
    <w:p w14:paraId="7CD1955E" w14:textId="77777777" w:rsidR="00BA277F" w:rsidRPr="008046F7" w:rsidRDefault="00BA277F" w:rsidP="00ED1B54">
      <w:pPr>
        <w:suppressAutoHyphens/>
        <w:ind w:right="267"/>
        <w:rPr>
          <w:rFonts w:eastAsia="Times New Roman" w:cstheme="minorHAnsi"/>
          <w:color w:val="000000" w:themeColor="text1"/>
          <w:sz w:val="24"/>
          <w:szCs w:val="24"/>
          <w:lang w:eastAsia="zh-CN"/>
        </w:rPr>
      </w:pPr>
    </w:p>
    <w:p w14:paraId="0F5C44C4" w14:textId="77777777" w:rsidR="00C959E2" w:rsidRPr="008046F7" w:rsidRDefault="00C959E2" w:rsidP="00ED1B54">
      <w:pPr>
        <w:suppressAutoHyphens/>
        <w:ind w:right="481"/>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2</w:t>
      </w:r>
    </w:p>
    <w:p w14:paraId="61C6D25E" w14:textId="77777777" w:rsidR="00DD09DA" w:rsidRPr="008046F7" w:rsidRDefault="00DD09DA" w:rsidP="00ED1B54">
      <w:pPr>
        <w:pStyle w:val="Normal1"/>
        <w:spacing w:line="240" w:lineRule="auto"/>
        <w:ind w:hanging="20"/>
        <w:rPr>
          <w:rFonts w:asciiTheme="minorHAnsi" w:eastAsia="Times New Roman" w:hAnsiTheme="minorHAnsi" w:cstheme="minorHAnsi"/>
          <w:b/>
          <w:color w:val="000000" w:themeColor="text1"/>
          <w:sz w:val="24"/>
          <w:szCs w:val="24"/>
          <w:lang w:eastAsia="zh-CN"/>
        </w:rPr>
      </w:pPr>
      <w:r w:rsidRPr="008046F7">
        <w:rPr>
          <w:rFonts w:asciiTheme="minorHAnsi" w:eastAsia="Times New Roman" w:hAnsiTheme="minorHAnsi" w:cstheme="minorHAnsi"/>
          <w:b/>
          <w:color w:val="000000" w:themeColor="text1"/>
          <w:sz w:val="24"/>
          <w:szCs w:val="24"/>
          <w:lang w:eastAsia="zh-CN"/>
        </w:rPr>
        <w:t xml:space="preserve">That </w:t>
      </w:r>
      <w:r w:rsidR="00BA277F" w:rsidRPr="008046F7">
        <w:rPr>
          <w:rFonts w:asciiTheme="minorHAnsi" w:eastAsia="Times New Roman" w:hAnsiTheme="minorHAnsi" w:cstheme="minorHAnsi"/>
          <w:b/>
          <w:color w:val="000000" w:themeColor="text1"/>
          <w:sz w:val="24"/>
          <w:szCs w:val="24"/>
          <w:lang w:eastAsia="zh-CN"/>
        </w:rPr>
        <w:t>additional</w:t>
      </w:r>
      <w:r w:rsidRPr="008046F7">
        <w:rPr>
          <w:rFonts w:asciiTheme="minorHAnsi" w:eastAsia="Times New Roman" w:hAnsiTheme="minorHAnsi" w:cstheme="minorHAnsi"/>
          <w:b/>
          <w:color w:val="000000" w:themeColor="text1"/>
          <w:sz w:val="24"/>
          <w:szCs w:val="24"/>
          <w:lang w:eastAsia="zh-CN"/>
        </w:rPr>
        <w:t xml:space="preserve"> space and technical resources be provided to the program, including: studio space and editing suites; dark room and photo-chemical lab; MacBook Pro x 4 with software; scanner; 4K Still camera; lighting; tripods, and video projector.</w:t>
      </w:r>
    </w:p>
    <w:p w14:paraId="23813EB6" w14:textId="77777777" w:rsidR="00DD09DA" w:rsidRPr="008046F7" w:rsidRDefault="00DD09DA" w:rsidP="00ED1B54">
      <w:pPr>
        <w:pStyle w:val="Normal1"/>
        <w:spacing w:line="240" w:lineRule="auto"/>
        <w:ind w:hanging="20"/>
        <w:rPr>
          <w:rFonts w:asciiTheme="minorHAnsi" w:eastAsia="Times New Roman" w:hAnsiTheme="minorHAnsi" w:cstheme="minorHAnsi"/>
          <w:b/>
          <w:color w:val="000000" w:themeColor="text1"/>
          <w:sz w:val="24"/>
          <w:szCs w:val="24"/>
          <w:lang w:eastAsia="zh-CN"/>
        </w:rPr>
      </w:pPr>
    </w:p>
    <w:p w14:paraId="304F8870" w14:textId="77777777" w:rsidR="00F714C6" w:rsidRPr="008046F7" w:rsidRDefault="00F714C6"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7631ECA1" w14:textId="77777777" w:rsidR="00F203EC" w:rsidRPr="008046F7" w:rsidRDefault="00BA277F" w:rsidP="00ED1B54">
      <w:pPr>
        <w:tabs>
          <w:tab w:val="left" w:pos="180"/>
          <w:tab w:val="left" w:pos="557"/>
        </w:tabs>
        <w:rPr>
          <w:color w:val="000000" w:themeColor="text1"/>
          <w:sz w:val="24"/>
          <w:szCs w:val="24"/>
        </w:rPr>
      </w:pPr>
      <w:r w:rsidRPr="008046F7">
        <w:rPr>
          <w:color w:val="000000" w:themeColor="text1"/>
          <w:sz w:val="24"/>
          <w:szCs w:val="24"/>
        </w:rPr>
        <w:t xml:space="preserve">The program commented that the acquisition of equipment is necessary in order for the Media Studies degree program to grow. The program will work </w:t>
      </w:r>
      <w:r w:rsidR="00F203EC" w:rsidRPr="008046F7">
        <w:rPr>
          <w:color w:val="000000" w:themeColor="text1"/>
          <w:sz w:val="24"/>
          <w:szCs w:val="24"/>
        </w:rPr>
        <w:t xml:space="preserve">with </w:t>
      </w:r>
      <w:proofErr w:type="spellStart"/>
      <w:r w:rsidR="00F203EC" w:rsidRPr="008046F7">
        <w:rPr>
          <w:color w:val="000000" w:themeColor="text1"/>
          <w:sz w:val="24"/>
          <w:szCs w:val="24"/>
        </w:rPr>
        <w:t>Traill</w:t>
      </w:r>
      <w:proofErr w:type="spellEnd"/>
      <w:r w:rsidR="00F203EC" w:rsidRPr="008046F7">
        <w:rPr>
          <w:color w:val="000000" w:themeColor="text1"/>
          <w:sz w:val="24"/>
          <w:szCs w:val="24"/>
        </w:rPr>
        <w:t xml:space="preserve"> College to develop ancillary space on that campus. </w:t>
      </w:r>
    </w:p>
    <w:p w14:paraId="744FC250" w14:textId="77777777" w:rsidR="00F203EC" w:rsidRPr="008046F7" w:rsidRDefault="00F203EC" w:rsidP="00ED1B54">
      <w:pPr>
        <w:tabs>
          <w:tab w:val="left" w:pos="180"/>
          <w:tab w:val="left" w:pos="557"/>
        </w:tabs>
        <w:rPr>
          <w:color w:val="000000" w:themeColor="text1"/>
          <w:sz w:val="24"/>
          <w:szCs w:val="24"/>
        </w:rPr>
      </w:pPr>
    </w:p>
    <w:p w14:paraId="32DE7192" w14:textId="77777777" w:rsidR="00F714C6" w:rsidRPr="008046F7" w:rsidRDefault="00F714C6" w:rsidP="00283955">
      <w:pPr>
        <w:suppressAutoHyphens/>
        <w:ind w:right="36"/>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1AB7C748" w14:textId="77777777" w:rsidR="00763C2A" w:rsidRPr="008046F7" w:rsidRDefault="00763C2A" w:rsidP="00283955">
      <w:pPr>
        <w:tabs>
          <w:tab w:val="left" w:pos="0"/>
          <w:tab w:val="left" w:pos="180"/>
        </w:tabs>
        <w:ind w:right="36"/>
        <w:rPr>
          <w:color w:val="000000" w:themeColor="text1"/>
          <w:sz w:val="24"/>
          <w:szCs w:val="24"/>
        </w:rPr>
      </w:pPr>
      <w:r w:rsidRPr="008046F7">
        <w:rPr>
          <w:color w:val="000000" w:themeColor="text1"/>
          <w:sz w:val="24"/>
          <w:szCs w:val="24"/>
        </w:rPr>
        <w:t>The new makers and technological spaces proposed for the Bata Library renovation were developed with the needs of Cultural (and Media) Studies in mind. It is envisioned that the new technologies in these spaces will enable us to keep pace with the evolution of media to new forms, including for example haptic technologies, as resources permit.</w:t>
      </w:r>
      <w:r w:rsidR="00BA277F" w:rsidRPr="008046F7">
        <w:rPr>
          <w:color w:val="000000" w:themeColor="text1"/>
          <w:sz w:val="24"/>
          <w:szCs w:val="24"/>
        </w:rPr>
        <w:t xml:space="preserve"> </w:t>
      </w:r>
      <w:r w:rsidRPr="008046F7">
        <w:rPr>
          <w:color w:val="000000" w:themeColor="text1"/>
          <w:sz w:val="24"/>
          <w:szCs w:val="24"/>
        </w:rPr>
        <w:t>Some additional investment in technology was provided in conjunction with the most recent faculty hire, and the department will continue to be encouraged to use its discretionary funds to support modest purchases. Additional funds will depend on their availability, but the desirability for additional technological resources is recognized and understood.</w:t>
      </w:r>
    </w:p>
    <w:p w14:paraId="1764D573" w14:textId="77777777" w:rsidR="00DD09DA" w:rsidRPr="008046F7" w:rsidRDefault="00DD09DA" w:rsidP="00ED1B54">
      <w:pPr>
        <w:tabs>
          <w:tab w:val="right" w:pos="720"/>
        </w:tabs>
        <w:rPr>
          <w:rFonts w:eastAsia="Times New Roman" w:cstheme="minorHAnsi"/>
          <w:b/>
          <w:color w:val="000000" w:themeColor="text1"/>
          <w:sz w:val="24"/>
          <w:szCs w:val="24"/>
          <w:u w:val="single"/>
          <w:lang w:eastAsia="zh-CN"/>
        </w:rPr>
      </w:pPr>
    </w:p>
    <w:p w14:paraId="125D4A69" w14:textId="77777777" w:rsidR="00543452" w:rsidRPr="008046F7" w:rsidRDefault="00C959E2" w:rsidP="00ED1B54">
      <w:pPr>
        <w:tabs>
          <w:tab w:val="right" w:pos="720"/>
        </w:tab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3</w:t>
      </w:r>
    </w:p>
    <w:p w14:paraId="1FFC6960" w14:textId="77777777" w:rsidR="00DD09DA" w:rsidRPr="008046F7" w:rsidRDefault="00DD09DA" w:rsidP="00ED1B54">
      <w:pPr>
        <w:pStyle w:val="Normal1"/>
        <w:spacing w:line="240" w:lineRule="auto"/>
        <w:ind w:hanging="20"/>
        <w:rPr>
          <w:rFonts w:asciiTheme="minorHAnsi" w:eastAsia="Times New Roman" w:hAnsiTheme="minorHAnsi" w:cstheme="minorHAnsi"/>
          <w:b/>
          <w:color w:val="000000" w:themeColor="text1"/>
          <w:sz w:val="24"/>
          <w:szCs w:val="24"/>
          <w:lang w:eastAsia="zh-CN"/>
        </w:rPr>
      </w:pPr>
      <w:r w:rsidRPr="008046F7">
        <w:rPr>
          <w:rFonts w:asciiTheme="minorHAnsi" w:eastAsia="Times New Roman" w:hAnsiTheme="minorHAnsi" w:cstheme="minorHAnsi"/>
          <w:b/>
          <w:color w:val="000000" w:themeColor="text1"/>
          <w:sz w:val="24"/>
          <w:szCs w:val="24"/>
          <w:lang w:eastAsia="zh-CN"/>
        </w:rPr>
        <w:t>That additional administrative support be provided.</w:t>
      </w:r>
    </w:p>
    <w:p w14:paraId="31634970" w14:textId="77777777" w:rsidR="00DD09DA" w:rsidRPr="008046F7" w:rsidRDefault="00DD09DA" w:rsidP="00ED1B54">
      <w:pPr>
        <w:pStyle w:val="Normal1"/>
        <w:spacing w:line="240" w:lineRule="auto"/>
        <w:ind w:hanging="20"/>
        <w:rPr>
          <w:rFonts w:asciiTheme="minorHAnsi" w:eastAsia="Times New Roman" w:hAnsiTheme="minorHAnsi" w:cstheme="minorHAnsi"/>
          <w:b/>
          <w:color w:val="000000" w:themeColor="text1"/>
          <w:sz w:val="24"/>
          <w:szCs w:val="24"/>
          <w:lang w:eastAsia="zh-CN"/>
        </w:rPr>
      </w:pPr>
    </w:p>
    <w:p w14:paraId="4905250E" w14:textId="77777777" w:rsidR="00C959E2" w:rsidRPr="008046F7" w:rsidRDefault="00C959E2" w:rsidP="00283955">
      <w:pPr>
        <w:tabs>
          <w:tab w:val="left" w:pos="9630"/>
        </w:tabs>
        <w:suppressAutoHyphens/>
        <w:ind w:right="36"/>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656B5BFB" w14:textId="77777777" w:rsidR="00F203EC" w:rsidRPr="008046F7" w:rsidRDefault="00BA277F" w:rsidP="00283955">
      <w:pPr>
        <w:tabs>
          <w:tab w:val="left" w:pos="557"/>
          <w:tab w:val="left" w:pos="9630"/>
        </w:tabs>
        <w:ind w:right="36"/>
        <w:rPr>
          <w:color w:val="000000" w:themeColor="text1"/>
          <w:sz w:val="24"/>
          <w:szCs w:val="24"/>
        </w:rPr>
      </w:pPr>
      <w:r w:rsidRPr="008046F7">
        <w:rPr>
          <w:color w:val="000000" w:themeColor="text1"/>
          <w:sz w:val="24"/>
          <w:szCs w:val="24"/>
        </w:rPr>
        <w:t>The program could link</w:t>
      </w:r>
      <w:r w:rsidR="00F203EC" w:rsidRPr="008046F7">
        <w:rPr>
          <w:color w:val="000000" w:themeColor="text1"/>
          <w:sz w:val="24"/>
          <w:szCs w:val="24"/>
        </w:rPr>
        <w:t xml:space="preserve"> the recommendation of a 0.5 administrative assistant to the previous recommendation of infrastructural improvements</w:t>
      </w:r>
      <w:r w:rsidRPr="008046F7">
        <w:rPr>
          <w:color w:val="000000" w:themeColor="text1"/>
          <w:sz w:val="24"/>
          <w:szCs w:val="24"/>
        </w:rPr>
        <w:t xml:space="preserve">. </w:t>
      </w:r>
      <w:r w:rsidR="00F203EC" w:rsidRPr="008046F7">
        <w:rPr>
          <w:color w:val="000000" w:themeColor="text1"/>
          <w:sz w:val="24"/>
          <w:szCs w:val="24"/>
        </w:rPr>
        <w:t>A 0.5 administrator could split their time between managing the program’s maker space(s) and assisting in the office at peak times of year</w:t>
      </w:r>
      <w:r w:rsidRPr="008046F7">
        <w:rPr>
          <w:color w:val="000000" w:themeColor="text1"/>
          <w:sz w:val="24"/>
          <w:szCs w:val="24"/>
        </w:rPr>
        <w:t>.</w:t>
      </w:r>
      <w:r w:rsidR="00F203EC" w:rsidRPr="008046F7">
        <w:rPr>
          <w:color w:val="000000" w:themeColor="text1"/>
          <w:sz w:val="24"/>
          <w:szCs w:val="24"/>
        </w:rPr>
        <w:t xml:space="preserve"> </w:t>
      </w:r>
    </w:p>
    <w:p w14:paraId="62B49A7A" w14:textId="77777777" w:rsidR="00F203EC" w:rsidRPr="008046F7" w:rsidRDefault="00F203EC" w:rsidP="00ED1B54">
      <w:pPr>
        <w:tabs>
          <w:tab w:val="left" w:pos="557"/>
        </w:tabs>
        <w:ind w:right="855"/>
        <w:rPr>
          <w:color w:val="000000" w:themeColor="text1"/>
          <w:sz w:val="24"/>
          <w:szCs w:val="24"/>
        </w:rPr>
      </w:pPr>
    </w:p>
    <w:p w14:paraId="4597228C" w14:textId="77777777" w:rsidR="003706A8" w:rsidRPr="008046F7" w:rsidRDefault="003706A8" w:rsidP="00ED1B54">
      <w:pPr>
        <w:suppressAutoHyphens/>
        <w:ind w:right="267"/>
        <w:rPr>
          <w:rFonts w:eastAsia="Times New Roman" w:cstheme="minorHAnsi"/>
          <w:color w:val="000000" w:themeColor="text1"/>
          <w:sz w:val="24"/>
          <w:szCs w:val="24"/>
          <w:u w:val="single"/>
          <w:lang w:eastAsia="zh-CN"/>
        </w:rPr>
      </w:pPr>
    </w:p>
    <w:p w14:paraId="521521BC" w14:textId="77777777" w:rsidR="003706A8" w:rsidRPr="008046F7" w:rsidRDefault="003706A8" w:rsidP="00ED1B54">
      <w:pPr>
        <w:suppressAutoHyphens/>
        <w:ind w:right="267"/>
        <w:rPr>
          <w:rFonts w:eastAsia="Times New Roman" w:cstheme="minorHAnsi"/>
          <w:color w:val="000000" w:themeColor="text1"/>
          <w:sz w:val="24"/>
          <w:szCs w:val="24"/>
          <w:u w:val="single"/>
          <w:lang w:eastAsia="zh-CN"/>
        </w:rPr>
      </w:pPr>
    </w:p>
    <w:p w14:paraId="0FBC1113" w14:textId="77777777" w:rsidR="00C959E2" w:rsidRPr="008046F7" w:rsidRDefault="00C959E2"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lastRenderedPageBreak/>
        <w:t>Decanal Response</w:t>
      </w:r>
    </w:p>
    <w:p w14:paraId="3CE7CF55" w14:textId="77777777" w:rsidR="001B4541" w:rsidRPr="008046F7" w:rsidRDefault="00763C2A" w:rsidP="00ED1B54">
      <w:pPr>
        <w:suppressAutoHyphens/>
        <w:ind w:right="267"/>
        <w:rPr>
          <w:color w:val="000000" w:themeColor="text1"/>
          <w:sz w:val="24"/>
          <w:szCs w:val="24"/>
        </w:rPr>
      </w:pPr>
      <w:r w:rsidRPr="008046F7">
        <w:rPr>
          <w:color w:val="000000" w:themeColor="text1"/>
          <w:sz w:val="24"/>
          <w:szCs w:val="24"/>
        </w:rPr>
        <w:t xml:space="preserve">The </w:t>
      </w:r>
      <w:r w:rsidR="00C71289" w:rsidRPr="008046F7">
        <w:rPr>
          <w:color w:val="000000" w:themeColor="text1"/>
          <w:sz w:val="24"/>
          <w:szCs w:val="24"/>
        </w:rPr>
        <w:t>D</w:t>
      </w:r>
      <w:r w:rsidRPr="008046F7">
        <w:rPr>
          <w:color w:val="000000" w:themeColor="text1"/>
          <w:sz w:val="24"/>
          <w:szCs w:val="24"/>
        </w:rPr>
        <w:t xml:space="preserve">ean’s </w:t>
      </w:r>
      <w:r w:rsidR="00C71289" w:rsidRPr="008046F7">
        <w:rPr>
          <w:color w:val="000000" w:themeColor="text1"/>
          <w:sz w:val="24"/>
          <w:szCs w:val="24"/>
        </w:rPr>
        <w:t>O</w:t>
      </w:r>
      <w:r w:rsidRPr="008046F7">
        <w:rPr>
          <w:color w:val="000000" w:themeColor="text1"/>
          <w:sz w:val="24"/>
          <w:szCs w:val="24"/>
        </w:rPr>
        <w:t xml:space="preserve">ffice will continue to work on improving processes and providing training to better support </w:t>
      </w:r>
      <w:r w:rsidR="00283955" w:rsidRPr="008046F7">
        <w:rPr>
          <w:color w:val="000000" w:themeColor="text1"/>
          <w:sz w:val="24"/>
          <w:szCs w:val="24"/>
        </w:rPr>
        <w:t>Academic Administrative Assistants</w:t>
      </w:r>
      <w:r w:rsidRPr="008046F7">
        <w:rPr>
          <w:color w:val="000000" w:themeColor="text1"/>
          <w:sz w:val="24"/>
          <w:szCs w:val="24"/>
        </w:rPr>
        <w:t xml:space="preserve"> and workflow at Trent.</w:t>
      </w:r>
    </w:p>
    <w:p w14:paraId="2409CA05" w14:textId="77777777" w:rsidR="00F203EC" w:rsidRPr="008046F7" w:rsidRDefault="00F203EC" w:rsidP="00ED1B54">
      <w:pPr>
        <w:suppressAutoHyphens/>
        <w:ind w:right="267"/>
        <w:rPr>
          <w:rFonts w:eastAsia="Times New Roman" w:cstheme="minorHAnsi"/>
          <w:color w:val="000000" w:themeColor="text1"/>
          <w:sz w:val="24"/>
          <w:szCs w:val="24"/>
          <w:lang w:eastAsia="zh-CN"/>
        </w:rPr>
      </w:pPr>
    </w:p>
    <w:p w14:paraId="2697E900" w14:textId="77777777" w:rsidR="00C959E2" w:rsidRPr="008046F7" w:rsidRDefault="00C959E2" w:rsidP="00ED1B54">
      <w:pPr>
        <w:widowControl w:val="0"/>
        <w:tabs>
          <w:tab w:val="left" w:pos="933"/>
        </w:tabs>
        <w:ind w:right="316"/>
        <w:jc w:val="both"/>
        <w:rPr>
          <w:rFonts w:eastAsia="Times New Roman" w:cstheme="minorHAnsi"/>
          <w:b/>
          <w:color w:val="000000" w:themeColor="text1"/>
          <w:sz w:val="24"/>
          <w:szCs w:val="24"/>
          <w:u w:val="single"/>
        </w:rPr>
      </w:pPr>
      <w:r w:rsidRPr="008046F7">
        <w:rPr>
          <w:rFonts w:eastAsia="Times New Roman" w:cstheme="minorHAnsi"/>
          <w:b/>
          <w:color w:val="000000" w:themeColor="text1"/>
          <w:sz w:val="24"/>
          <w:szCs w:val="24"/>
          <w:u w:val="single"/>
        </w:rPr>
        <w:t>RECOMMENDATION 4</w:t>
      </w:r>
    </w:p>
    <w:p w14:paraId="2CD26DE8" w14:textId="77777777" w:rsidR="00DD09DA" w:rsidRPr="008046F7" w:rsidRDefault="00DD09DA" w:rsidP="00ED1B54">
      <w:pPr>
        <w:pStyle w:val="Normal1"/>
        <w:numPr>
          <w:ilvl w:val="0"/>
          <w:numId w:val="35"/>
        </w:numPr>
        <w:spacing w:line="240" w:lineRule="auto"/>
        <w:rPr>
          <w:rFonts w:asciiTheme="minorHAnsi" w:eastAsia="Times New Roman" w:hAnsiTheme="minorHAnsi" w:cstheme="minorHAnsi"/>
          <w:b/>
          <w:color w:val="000000" w:themeColor="text1"/>
          <w:sz w:val="24"/>
          <w:szCs w:val="24"/>
          <w:lang w:eastAsia="zh-CN"/>
        </w:rPr>
      </w:pPr>
      <w:r w:rsidRPr="008046F7">
        <w:rPr>
          <w:rFonts w:asciiTheme="minorHAnsi" w:eastAsia="Times New Roman" w:hAnsiTheme="minorHAnsi" w:cstheme="minorHAnsi"/>
          <w:b/>
          <w:color w:val="000000" w:themeColor="text1"/>
          <w:sz w:val="24"/>
          <w:szCs w:val="24"/>
          <w:lang w:eastAsia="zh-CN"/>
        </w:rPr>
        <w:t>That a School of Media, Art and Cultural Studies be created.</w:t>
      </w:r>
    </w:p>
    <w:p w14:paraId="1FCF2D02" w14:textId="77777777" w:rsidR="00DD09DA" w:rsidRPr="008046F7" w:rsidRDefault="00DD09DA" w:rsidP="00ED1B54">
      <w:pPr>
        <w:pStyle w:val="Normal1"/>
        <w:numPr>
          <w:ilvl w:val="0"/>
          <w:numId w:val="35"/>
        </w:numPr>
        <w:spacing w:line="240" w:lineRule="auto"/>
        <w:rPr>
          <w:rFonts w:asciiTheme="minorHAnsi" w:eastAsia="Times New Roman" w:hAnsiTheme="minorHAnsi" w:cstheme="minorHAnsi"/>
          <w:b/>
          <w:color w:val="000000" w:themeColor="text1"/>
          <w:sz w:val="24"/>
          <w:szCs w:val="24"/>
          <w:lang w:eastAsia="zh-CN"/>
        </w:rPr>
      </w:pPr>
      <w:r w:rsidRPr="008046F7">
        <w:rPr>
          <w:rFonts w:asciiTheme="minorHAnsi" w:eastAsia="Times New Roman" w:hAnsiTheme="minorHAnsi" w:cstheme="minorHAnsi"/>
          <w:b/>
          <w:color w:val="000000" w:themeColor="text1"/>
          <w:sz w:val="24"/>
          <w:szCs w:val="24"/>
          <w:lang w:eastAsia="zh-CN"/>
        </w:rPr>
        <w:t>That the BA and PhD programs be closely linked with the MA Theory, Culture and Politics.</w:t>
      </w:r>
    </w:p>
    <w:p w14:paraId="69FE6364" w14:textId="77777777" w:rsidR="00DD09DA" w:rsidRPr="008046F7" w:rsidRDefault="00DD09DA" w:rsidP="00ED1B54">
      <w:pPr>
        <w:pStyle w:val="Normal1"/>
        <w:numPr>
          <w:ilvl w:val="0"/>
          <w:numId w:val="35"/>
        </w:numPr>
        <w:spacing w:line="240" w:lineRule="auto"/>
        <w:rPr>
          <w:rFonts w:asciiTheme="minorHAnsi" w:eastAsia="Times New Roman" w:hAnsiTheme="minorHAnsi" w:cstheme="minorHAnsi"/>
          <w:b/>
          <w:color w:val="000000" w:themeColor="text1"/>
          <w:sz w:val="24"/>
          <w:szCs w:val="24"/>
          <w:lang w:eastAsia="zh-CN"/>
        </w:rPr>
      </w:pPr>
      <w:r w:rsidRPr="008046F7">
        <w:rPr>
          <w:rFonts w:asciiTheme="minorHAnsi" w:eastAsia="Times New Roman" w:hAnsiTheme="minorHAnsi" w:cstheme="minorHAnsi"/>
          <w:b/>
          <w:color w:val="000000" w:themeColor="text1"/>
          <w:sz w:val="24"/>
          <w:szCs w:val="24"/>
          <w:lang w:eastAsia="zh-CN"/>
        </w:rPr>
        <w:t>That the PhD program consider offering a MPhil.</w:t>
      </w:r>
    </w:p>
    <w:p w14:paraId="5F37DFF9" w14:textId="77777777" w:rsidR="00DD09DA" w:rsidRPr="008046F7" w:rsidRDefault="00DD09DA" w:rsidP="00ED1B54">
      <w:pPr>
        <w:pStyle w:val="Normal1"/>
        <w:spacing w:line="240" w:lineRule="auto"/>
        <w:ind w:hanging="14"/>
        <w:rPr>
          <w:rFonts w:asciiTheme="minorHAnsi" w:eastAsia="Times New Roman" w:hAnsiTheme="minorHAnsi" w:cstheme="minorHAnsi"/>
          <w:b/>
          <w:color w:val="000000" w:themeColor="text1"/>
          <w:sz w:val="24"/>
          <w:szCs w:val="24"/>
          <w:lang w:eastAsia="zh-CN"/>
        </w:rPr>
      </w:pPr>
    </w:p>
    <w:p w14:paraId="7D983BD4" w14:textId="77777777" w:rsidR="00C959E2" w:rsidRPr="008046F7" w:rsidRDefault="00C959E2" w:rsidP="00283955">
      <w:pPr>
        <w:suppressAutoHyphens/>
        <w:ind w:right="36"/>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543C3531" w14:textId="77777777" w:rsidR="001B4541" w:rsidRPr="008046F7" w:rsidRDefault="00F203EC" w:rsidP="00283955">
      <w:pPr>
        <w:pStyle w:val="Normal1"/>
        <w:spacing w:line="240" w:lineRule="auto"/>
        <w:ind w:right="36" w:hanging="14"/>
        <w:rPr>
          <w:rFonts w:asciiTheme="minorHAnsi" w:hAnsiTheme="minorHAnsi"/>
          <w:color w:val="000000" w:themeColor="text1"/>
          <w:sz w:val="24"/>
          <w:szCs w:val="24"/>
        </w:rPr>
      </w:pPr>
      <w:r w:rsidRPr="008046F7">
        <w:rPr>
          <w:rFonts w:asciiTheme="minorHAnsi" w:eastAsiaTheme="minorHAnsi" w:hAnsiTheme="minorHAnsi" w:cstheme="minorBidi"/>
          <w:color w:val="000000" w:themeColor="text1"/>
          <w:sz w:val="24"/>
          <w:szCs w:val="24"/>
        </w:rPr>
        <w:t xml:space="preserve">The Cultural Studies program is interested in investigating the recommendation of a School of Media, Art and Cultural Studies. Because it will entail extensive consultation with the stake-holding programs and then a lengthy approval process, we would like to leave the time-line for acting on this recommendation open. </w:t>
      </w:r>
      <w:r w:rsidR="00283955" w:rsidRPr="008046F7">
        <w:rPr>
          <w:rFonts w:asciiTheme="minorHAnsi" w:eastAsiaTheme="minorHAnsi" w:hAnsiTheme="minorHAnsi" w:cstheme="minorBidi"/>
          <w:color w:val="000000" w:themeColor="text1"/>
          <w:sz w:val="24"/>
          <w:szCs w:val="24"/>
        </w:rPr>
        <w:t xml:space="preserve">The program is </w:t>
      </w:r>
      <w:r w:rsidRPr="008046F7">
        <w:rPr>
          <w:rFonts w:asciiTheme="minorHAnsi" w:hAnsiTheme="minorHAnsi"/>
          <w:color w:val="000000" w:themeColor="text1"/>
          <w:sz w:val="24"/>
          <w:szCs w:val="24"/>
        </w:rPr>
        <w:t>also investigating options for an accelerated BA/MA.</w:t>
      </w:r>
    </w:p>
    <w:p w14:paraId="24D17856" w14:textId="77777777" w:rsidR="00F203EC" w:rsidRPr="008046F7" w:rsidRDefault="00F203EC" w:rsidP="00ED1B54">
      <w:pPr>
        <w:tabs>
          <w:tab w:val="right" w:pos="720"/>
        </w:tabs>
        <w:rPr>
          <w:color w:val="000000" w:themeColor="text1"/>
          <w:sz w:val="24"/>
          <w:szCs w:val="24"/>
        </w:rPr>
      </w:pPr>
    </w:p>
    <w:p w14:paraId="1302456D" w14:textId="77777777" w:rsidR="00C959E2" w:rsidRPr="008046F7" w:rsidRDefault="00C959E2"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592E1354" w14:textId="77777777" w:rsidR="00C959E2" w:rsidRPr="008046F7" w:rsidRDefault="00763C2A" w:rsidP="00283955">
      <w:pPr>
        <w:tabs>
          <w:tab w:val="left" w:pos="0"/>
          <w:tab w:val="left" w:pos="180"/>
        </w:tabs>
        <w:ind w:right="36"/>
        <w:rPr>
          <w:color w:val="000000" w:themeColor="text1"/>
          <w:sz w:val="24"/>
          <w:szCs w:val="24"/>
        </w:rPr>
      </w:pPr>
      <w:r w:rsidRPr="008046F7">
        <w:rPr>
          <w:color w:val="000000" w:themeColor="text1"/>
          <w:sz w:val="24"/>
          <w:szCs w:val="24"/>
        </w:rPr>
        <w:t>An accelerated BA/MA is an interesting idea and should be explored. The matter of adding another school to an already small humanities division raises complicated academic and resource issues that are outside the purview of this review.</w:t>
      </w:r>
    </w:p>
    <w:p w14:paraId="57A86836" w14:textId="77777777" w:rsidR="00F203EC" w:rsidRPr="008046F7" w:rsidRDefault="00F203EC" w:rsidP="00ED1B54">
      <w:pPr>
        <w:tabs>
          <w:tab w:val="left" w:pos="557"/>
        </w:tabs>
        <w:ind w:right="855"/>
        <w:rPr>
          <w:color w:val="000000" w:themeColor="text1"/>
          <w:sz w:val="24"/>
          <w:szCs w:val="24"/>
        </w:rPr>
      </w:pPr>
    </w:p>
    <w:p w14:paraId="72B2D2A1" w14:textId="77777777" w:rsidR="00C959E2" w:rsidRPr="008046F7" w:rsidRDefault="00C959E2"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5</w:t>
      </w:r>
    </w:p>
    <w:p w14:paraId="514763B9" w14:textId="77777777" w:rsidR="00005769" w:rsidRPr="008046F7" w:rsidRDefault="00005769" w:rsidP="00283955">
      <w:pPr>
        <w:pStyle w:val="ListParagraph"/>
        <w:numPr>
          <w:ilvl w:val="0"/>
          <w:numId w:val="37"/>
        </w:numPr>
        <w:tabs>
          <w:tab w:val="left" w:pos="360"/>
        </w:tabs>
        <w:ind w:left="284" w:right="36"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increased communication take place between the undergraduate chair and graduate director to facilitate teaching, recruitment and experiential learning </w:t>
      </w:r>
      <w:r w:rsidR="00794183" w:rsidRPr="008046F7">
        <w:rPr>
          <w:rFonts w:eastAsia="Times New Roman" w:cstheme="minorHAnsi"/>
          <w:b/>
          <w:color w:val="000000" w:themeColor="text1"/>
          <w:sz w:val="24"/>
          <w:szCs w:val="24"/>
          <w:lang w:eastAsia="zh-CN"/>
        </w:rPr>
        <w:t>opportunities</w:t>
      </w:r>
      <w:r w:rsidR="008046F7">
        <w:rPr>
          <w:rFonts w:eastAsia="Times New Roman" w:cstheme="minorHAnsi"/>
          <w:b/>
          <w:color w:val="000000" w:themeColor="text1"/>
          <w:sz w:val="24"/>
          <w:szCs w:val="24"/>
          <w:lang w:eastAsia="zh-CN"/>
        </w:rPr>
        <w:t>.</w:t>
      </w:r>
    </w:p>
    <w:p w14:paraId="3AC98627" w14:textId="77777777" w:rsidR="00005769" w:rsidRPr="008046F7" w:rsidRDefault="00005769" w:rsidP="00283955">
      <w:pPr>
        <w:pStyle w:val="ListParagraph"/>
        <w:numPr>
          <w:ilvl w:val="0"/>
          <w:numId w:val="37"/>
        </w:numPr>
        <w:tabs>
          <w:tab w:val="left" w:pos="360"/>
        </w:tabs>
        <w:ind w:left="284" w:right="36"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program options, internship possibilities and graduating requirements be clearly communicated to students.</w:t>
      </w:r>
    </w:p>
    <w:p w14:paraId="602C46C1" w14:textId="77777777" w:rsidR="00005769" w:rsidRPr="008046F7" w:rsidRDefault="00005769" w:rsidP="00283955">
      <w:pPr>
        <w:pStyle w:val="ListParagraph"/>
        <w:numPr>
          <w:ilvl w:val="0"/>
          <w:numId w:val="37"/>
        </w:numPr>
        <w:tabs>
          <w:tab w:val="left" w:pos="360"/>
        </w:tabs>
        <w:ind w:left="284" w:right="36"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website and social media be developed for purposes of recruitment, outreach and collaboration</w:t>
      </w:r>
      <w:r w:rsidR="008046F7">
        <w:rPr>
          <w:rFonts w:eastAsia="Times New Roman" w:cstheme="minorHAnsi"/>
          <w:b/>
          <w:color w:val="000000" w:themeColor="text1"/>
          <w:sz w:val="24"/>
          <w:szCs w:val="24"/>
          <w:lang w:eastAsia="zh-CN"/>
        </w:rPr>
        <w:t xml:space="preserve"> opportunities</w:t>
      </w:r>
      <w:r w:rsidRPr="008046F7">
        <w:rPr>
          <w:rFonts w:eastAsia="Times New Roman" w:cstheme="minorHAnsi"/>
          <w:b/>
          <w:color w:val="000000" w:themeColor="text1"/>
          <w:sz w:val="24"/>
          <w:szCs w:val="24"/>
          <w:lang w:eastAsia="zh-CN"/>
        </w:rPr>
        <w:t>.</w:t>
      </w:r>
    </w:p>
    <w:p w14:paraId="1DA349FC" w14:textId="77777777" w:rsidR="00005769" w:rsidRPr="008046F7" w:rsidRDefault="00005769" w:rsidP="00ED1B54">
      <w:pPr>
        <w:tabs>
          <w:tab w:val="left" w:pos="557"/>
        </w:tabs>
        <w:ind w:right="855"/>
        <w:rPr>
          <w:rFonts w:eastAsia="Times New Roman" w:cstheme="minorHAnsi"/>
          <w:b/>
          <w:color w:val="000000" w:themeColor="text1"/>
          <w:sz w:val="24"/>
          <w:szCs w:val="24"/>
          <w:lang w:eastAsia="zh-CN"/>
        </w:rPr>
      </w:pPr>
    </w:p>
    <w:p w14:paraId="1C5A034B" w14:textId="77777777" w:rsidR="00C959E2" w:rsidRPr="008046F7" w:rsidRDefault="00C959E2"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443D174F" w14:textId="77777777" w:rsidR="00CC5257" w:rsidRPr="008046F7" w:rsidRDefault="00283955" w:rsidP="00283955">
      <w:pPr>
        <w:pStyle w:val="CommentText"/>
        <w:widowControl w:val="0"/>
        <w:numPr>
          <w:ilvl w:val="0"/>
          <w:numId w:val="32"/>
        </w:numPr>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 xml:space="preserve">The program is not entirely clear what additional communication is required nor </w:t>
      </w:r>
      <w:r w:rsidR="00CC5257" w:rsidRPr="008046F7">
        <w:rPr>
          <w:rFonts w:asciiTheme="minorHAnsi" w:eastAsiaTheme="minorHAnsi" w:hAnsiTheme="minorHAnsi" w:cstheme="minorBidi"/>
          <w:color w:val="000000" w:themeColor="text1"/>
          <w:sz w:val="24"/>
          <w:szCs w:val="24"/>
          <w:lang w:val="en-CA"/>
        </w:rPr>
        <w:t xml:space="preserve">how greater communication between the Chair and the Director of the PhD program will facilitate teaching, recruitment or experiential learning at the undergraduate level. </w:t>
      </w:r>
    </w:p>
    <w:p w14:paraId="76B3FAFA" w14:textId="77777777" w:rsidR="003706A8" w:rsidRPr="008046F7" w:rsidRDefault="003706A8" w:rsidP="003706A8">
      <w:pPr>
        <w:pStyle w:val="ListParagraph"/>
        <w:widowControl w:val="0"/>
        <w:numPr>
          <w:ilvl w:val="0"/>
          <w:numId w:val="32"/>
        </w:numPr>
        <w:tabs>
          <w:tab w:val="left" w:pos="557"/>
        </w:tabs>
        <w:ind w:right="36"/>
        <w:contextualSpacing w:val="0"/>
        <w:rPr>
          <w:color w:val="000000" w:themeColor="text1"/>
          <w:sz w:val="24"/>
          <w:szCs w:val="24"/>
        </w:rPr>
      </w:pPr>
      <w:r w:rsidRPr="008046F7">
        <w:rPr>
          <w:color w:val="000000" w:themeColor="text1"/>
          <w:sz w:val="24"/>
          <w:szCs w:val="24"/>
        </w:rPr>
        <w:t>The program agrees that more clarity is required.</w:t>
      </w:r>
    </w:p>
    <w:p w14:paraId="71B03B62" w14:textId="77777777" w:rsidR="00CC5257" w:rsidRPr="008046F7" w:rsidRDefault="003706A8" w:rsidP="003706A8">
      <w:pPr>
        <w:pStyle w:val="ListParagraph"/>
        <w:widowControl w:val="0"/>
        <w:numPr>
          <w:ilvl w:val="0"/>
          <w:numId w:val="32"/>
        </w:numPr>
        <w:tabs>
          <w:tab w:val="left" w:pos="557"/>
        </w:tabs>
        <w:ind w:right="36"/>
        <w:contextualSpacing w:val="0"/>
        <w:rPr>
          <w:color w:val="000000" w:themeColor="text1"/>
          <w:sz w:val="24"/>
          <w:szCs w:val="24"/>
        </w:rPr>
      </w:pPr>
      <w:r w:rsidRPr="008046F7">
        <w:rPr>
          <w:color w:val="000000" w:themeColor="text1"/>
          <w:sz w:val="24"/>
          <w:szCs w:val="24"/>
        </w:rPr>
        <w:t xml:space="preserve">The departmental website is due for redevelopment. Student assistance may be an option. The program will continue </w:t>
      </w:r>
      <w:r w:rsidR="00CC5257" w:rsidRPr="008046F7">
        <w:rPr>
          <w:color w:val="000000" w:themeColor="text1"/>
          <w:sz w:val="24"/>
          <w:szCs w:val="24"/>
        </w:rPr>
        <w:t>to work with the recruitment office to promote the humanities.</w:t>
      </w:r>
    </w:p>
    <w:p w14:paraId="10E31478" w14:textId="77777777" w:rsidR="00CC5257" w:rsidRPr="008046F7" w:rsidRDefault="00CC5257" w:rsidP="00ED1B54">
      <w:pPr>
        <w:tabs>
          <w:tab w:val="left" w:pos="557"/>
        </w:tabs>
        <w:ind w:right="855"/>
        <w:rPr>
          <w:color w:val="000000" w:themeColor="text1"/>
          <w:sz w:val="24"/>
          <w:szCs w:val="24"/>
        </w:rPr>
      </w:pPr>
    </w:p>
    <w:p w14:paraId="7294E86D" w14:textId="77777777" w:rsidR="00C959E2" w:rsidRPr="008046F7" w:rsidRDefault="00C959E2"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55A59D93" w14:textId="77777777" w:rsidR="00763C2A" w:rsidRPr="008046F7" w:rsidRDefault="00763C2A" w:rsidP="003706A8">
      <w:pPr>
        <w:tabs>
          <w:tab w:val="left" w:pos="0"/>
          <w:tab w:val="left" w:pos="180"/>
        </w:tabs>
        <w:ind w:right="36"/>
        <w:rPr>
          <w:color w:val="000000" w:themeColor="text1"/>
          <w:sz w:val="24"/>
          <w:szCs w:val="24"/>
        </w:rPr>
      </w:pPr>
      <w:r w:rsidRPr="008046F7">
        <w:rPr>
          <w:color w:val="000000" w:themeColor="text1"/>
          <w:sz w:val="24"/>
          <w:szCs w:val="24"/>
        </w:rPr>
        <w:t xml:space="preserve">With regard to 5 </w:t>
      </w:r>
      <w:r w:rsidR="003706A8" w:rsidRPr="008046F7">
        <w:rPr>
          <w:color w:val="000000" w:themeColor="text1"/>
          <w:sz w:val="24"/>
          <w:szCs w:val="24"/>
        </w:rPr>
        <w:t>b</w:t>
      </w:r>
      <w:r w:rsidRPr="008046F7">
        <w:rPr>
          <w:color w:val="000000" w:themeColor="text1"/>
          <w:sz w:val="24"/>
          <w:szCs w:val="24"/>
        </w:rPr>
        <w:t xml:space="preserve">), it is agreed that greater communication with students regarding their options, graduating requirements, internship possibilities, is important. There is some evidence that students find it difficult to navigate the program requirements and increased communication can assist with this issue. </w:t>
      </w:r>
    </w:p>
    <w:p w14:paraId="4D9AF388" w14:textId="77777777" w:rsidR="00763C2A" w:rsidRPr="008046F7" w:rsidRDefault="00763C2A" w:rsidP="003706A8">
      <w:pPr>
        <w:tabs>
          <w:tab w:val="left" w:pos="0"/>
          <w:tab w:val="left" w:pos="180"/>
        </w:tabs>
        <w:ind w:right="36"/>
        <w:rPr>
          <w:color w:val="000000" w:themeColor="text1"/>
          <w:sz w:val="24"/>
          <w:szCs w:val="24"/>
        </w:rPr>
      </w:pPr>
    </w:p>
    <w:p w14:paraId="4C7D8E29" w14:textId="77777777" w:rsidR="00763C2A" w:rsidRPr="008046F7" w:rsidRDefault="00763C2A" w:rsidP="003706A8">
      <w:pPr>
        <w:tabs>
          <w:tab w:val="left" w:pos="0"/>
          <w:tab w:val="left" w:pos="180"/>
        </w:tabs>
        <w:ind w:right="36"/>
        <w:rPr>
          <w:color w:val="000000" w:themeColor="text1"/>
          <w:sz w:val="24"/>
          <w:szCs w:val="24"/>
        </w:rPr>
      </w:pPr>
      <w:r w:rsidRPr="008046F7">
        <w:rPr>
          <w:color w:val="000000" w:themeColor="text1"/>
          <w:sz w:val="24"/>
          <w:szCs w:val="24"/>
        </w:rPr>
        <w:t>Institutional knowledge regarding the new internship course will develop over the next few years and the department has already made significant inroads in this area. Clear, active communication about the internship opportunities will be required on an on-going basis.</w:t>
      </w:r>
    </w:p>
    <w:p w14:paraId="07C38800" w14:textId="77777777" w:rsidR="001B4541" w:rsidRPr="008046F7" w:rsidRDefault="001B4541" w:rsidP="003706A8">
      <w:pPr>
        <w:suppressAutoHyphens/>
        <w:ind w:right="36"/>
        <w:rPr>
          <w:rFonts w:eastAsia="Times New Roman" w:cstheme="minorHAnsi"/>
          <w:b/>
          <w:color w:val="000000" w:themeColor="text1"/>
          <w:sz w:val="24"/>
          <w:szCs w:val="24"/>
          <w:u w:val="single"/>
          <w:lang w:eastAsia="zh-CN"/>
        </w:rPr>
      </w:pPr>
    </w:p>
    <w:p w14:paraId="734517F4" w14:textId="77777777" w:rsidR="001B4541" w:rsidRPr="008046F7" w:rsidRDefault="001B4541"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6</w:t>
      </w:r>
    </w:p>
    <w:p w14:paraId="3CB4CF12" w14:textId="77777777" w:rsidR="00005769" w:rsidRPr="008046F7" w:rsidRDefault="00005769" w:rsidP="00ED1B54">
      <w:pPr>
        <w:tabs>
          <w:tab w:val="left" w:pos="557"/>
        </w:tabs>
        <w:ind w:right="855"/>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a curriculum review take place, with a focus on streamlining the specializations.</w:t>
      </w:r>
    </w:p>
    <w:p w14:paraId="7F78C0E0" w14:textId="77777777" w:rsidR="00005769" w:rsidRPr="008046F7" w:rsidRDefault="00CC247E" w:rsidP="00CC247E">
      <w:pPr>
        <w:pStyle w:val="ListParagraph"/>
        <w:numPr>
          <w:ilvl w:val="0"/>
          <w:numId w:val="47"/>
        </w:numPr>
        <w:tabs>
          <w:tab w:val="left" w:pos="557"/>
        </w:tabs>
        <w:ind w:right="36"/>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Rearticulate the ‘specializations’</w:t>
      </w:r>
    </w:p>
    <w:p w14:paraId="568C3B53" w14:textId="77777777" w:rsidR="00CC247E" w:rsidRPr="008046F7" w:rsidRDefault="00CC247E" w:rsidP="00CC247E">
      <w:pPr>
        <w:pStyle w:val="ListParagraph"/>
        <w:numPr>
          <w:ilvl w:val="0"/>
          <w:numId w:val="47"/>
        </w:numPr>
        <w:tabs>
          <w:tab w:val="left" w:pos="557"/>
        </w:tabs>
        <w:ind w:right="36"/>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Remove ‘social thought’ as a specialization and make it an essential element of the other specializations</w:t>
      </w:r>
    </w:p>
    <w:p w14:paraId="5CCCB2FF" w14:textId="77777777" w:rsidR="00CC247E" w:rsidRPr="008046F7" w:rsidRDefault="00CC247E" w:rsidP="00CC247E">
      <w:pPr>
        <w:pStyle w:val="ListParagraph"/>
        <w:numPr>
          <w:ilvl w:val="0"/>
          <w:numId w:val="47"/>
        </w:numPr>
        <w:tabs>
          <w:tab w:val="left" w:pos="557"/>
        </w:tabs>
        <w:ind w:right="36"/>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Integrate or rename the other specializations</w:t>
      </w:r>
    </w:p>
    <w:p w14:paraId="33FBC44B" w14:textId="77777777" w:rsidR="00CC247E" w:rsidRPr="008046F7" w:rsidRDefault="00CC247E" w:rsidP="00CC247E">
      <w:pPr>
        <w:pStyle w:val="ListParagraph"/>
        <w:numPr>
          <w:ilvl w:val="0"/>
          <w:numId w:val="47"/>
        </w:numPr>
        <w:tabs>
          <w:tab w:val="left" w:pos="557"/>
        </w:tabs>
        <w:ind w:right="36"/>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Integrate ‘theory’ into the other streams</w:t>
      </w:r>
    </w:p>
    <w:p w14:paraId="5CA63B0D" w14:textId="77777777" w:rsidR="001B4541" w:rsidRPr="008046F7" w:rsidRDefault="001B4541" w:rsidP="00ED1B54">
      <w:pPr>
        <w:suppressAutoHyphens/>
        <w:ind w:right="267"/>
        <w:rPr>
          <w:rFonts w:eastAsia="Times New Roman" w:cstheme="minorHAnsi"/>
          <w:b/>
          <w:color w:val="000000" w:themeColor="text1"/>
          <w:sz w:val="24"/>
          <w:szCs w:val="24"/>
          <w:lang w:eastAsia="zh-CN"/>
        </w:rPr>
      </w:pPr>
    </w:p>
    <w:p w14:paraId="70343856"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1E623A8C" w14:textId="77777777" w:rsidR="001B4541" w:rsidRPr="008046F7" w:rsidRDefault="009A4359" w:rsidP="00ED1B54">
      <w:pPr>
        <w:pStyle w:val="CommentText"/>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 xml:space="preserve">Without responding to the specific recommendations made by the Externals, the program recognizes the need to revise its specializations. Discussions will begin immediately with a view to submitting changes to the Undergraduate Studies Committee before October 2017. The university’s review of the nomenclature for Specializations, Options and Emphases will facilitate this discussion.  </w:t>
      </w:r>
    </w:p>
    <w:p w14:paraId="396CD7B7" w14:textId="77777777" w:rsidR="00ED1B54" w:rsidRPr="008046F7" w:rsidRDefault="00ED1B54" w:rsidP="00ED1B54">
      <w:pPr>
        <w:suppressAutoHyphens/>
        <w:ind w:right="267"/>
        <w:rPr>
          <w:rFonts w:eastAsia="Times New Roman" w:cstheme="minorHAnsi"/>
          <w:color w:val="000000" w:themeColor="text1"/>
          <w:sz w:val="24"/>
          <w:szCs w:val="24"/>
          <w:u w:val="single"/>
          <w:lang w:eastAsia="zh-CN"/>
        </w:rPr>
      </w:pPr>
    </w:p>
    <w:p w14:paraId="1F9C4C91"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4A321C49" w14:textId="77777777" w:rsidR="001B4541" w:rsidRPr="008046F7" w:rsidRDefault="00763C2A" w:rsidP="00ED1B54">
      <w:pPr>
        <w:widowControl w:val="0"/>
        <w:tabs>
          <w:tab w:val="left" w:pos="933"/>
        </w:tabs>
        <w:ind w:right="498"/>
        <w:rPr>
          <w:rFonts w:eastAsia="Times New Roman" w:cstheme="minorHAnsi"/>
          <w:color w:val="000000" w:themeColor="text1"/>
          <w:sz w:val="24"/>
          <w:szCs w:val="24"/>
          <w:lang w:eastAsia="zh-CN"/>
        </w:rPr>
      </w:pPr>
      <w:r w:rsidRPr="008046F7">
        <w:rPr>
          <w:color w:val="000000" w:themeColor="text1"/>
          <w:sz w:val="24"/>
          <w:szCs w:val="24"/>
        </w:rPr>
        <w:t>The dean has also encouraged revision of the specialization streams and the suggestion here regarding the social thought stream sounds promising given its infusion throughout the other streams. It matters that these specializations are confusing to the “unstudied eye,” as this is the situation of many students in first and second year—the years for which retention and attracting existing Trent students to the program is most pressing.</w:t>
      </w:r>
    </w:p>
    <w:p w14:paraId="7F73EC8A" w14:textId="77777777" w:rsidR="001B4541" w:rsidRPr="008046F7" w:rsidRDefault="001B4541" w:rsidP="00ED1B54">
      <w:pPr>
        <w:suppressAutoHyphens/>
        <w:rPr>
          <w:rFonts w:eastAsia="Times New Roman" w:cstheme="minorHAnsi"/>
          <w:b/>
          <w:color w:val="000000" w:themeColor="text1"/>
          <w:sz w:val="24"/>
          <w:szCs w:val="24"/>
          <w:u w:val="single"/>
          <w:lang w:eastAsia="zh-CN"/>
        </w:rPr>
      </w:pPr>
    </w:p>
    <w:p w14:paraId="1D466A0A" w14:textId="77777777" w:rsidR="001B4541" w:rsidRPr="008046F7" w:rsidRDefault="001B4541"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7</w:t>
      </w:r>
    </w:p>
    <w:p w14:paraId="315EB782" w14:textId="77777777" w:rsidR="00005769" w:rsidRPr="008046F7" w:rsidRDefault="00005769" w:rsidP="00ED1B54">
      <w:pPr>
        <w:tabs>
          <w:tab w:val="left" w:pos="557"/>
        </w:tabs>
        <w:ind w:right="13"/>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the first year course include basic literacy skills, including: note-taking, basic reading skills, critical reading skills, argumentation, essay writing, citation and principles of critique.</w:t>
      </w:r>
    </w:p>
    <w:p w14:paraId="19B2C0B5" w14:textId="77777777" w:rsidR="00005769" w:rsidRPr="008046F7" w:rsidRDefault="00005769" w:rsidP="00ED1B54">
      <w:pPr>
        <w:tabs>
          <w:tab w:val="left" w:pos="557"/>
        </w:tabs>
        <w:ind w:right="855"/>
        <w:rPr>
          <w:rFonts w:eastAsia="Times New Roman" w:cstheme="minorHAnsi"/>
          <w:b/>
          <w:color w:val="000000" w:themeColor="text1"/>
          <w:sz w:val="24"/>
          <w:szCs w:val="24"/>
          <w:lang w:eastAsia="zh-CN"/>
        </w:rPr>
      </w:pPr>
    </w:p>
    <w:p w14:paraId="7997A85B"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4A22ABA3" w14:textId="77777777" w:rsidR="00900B80" w:rsidRPr="008046F7" w:rsidRDefault="00CC247E" w:rsidP="00ED1B54">
      <w:pPr>
        <w:pStyle w:val="CommentText"/>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The program agrees</w:t>
      </w:r>
      <w:r w:rsidR="009A4359" w:rsidRPr="008046F7">
        <w:rPr>
          <w:rFonts w:asciiTheme="minorHAnsi" w:eastAsiaTheme="minorHAnsi" w:hAnsiTheme="minorHAnsi" w:cstheme="minorBidi"/>
          <w:color w:val="000000" w:themeColor="text1"/>
          <w:sz w:val="24"/>
          <w:szCs w:val="24"/>
          <w:lang w:val="en-CA"/>
        </w:rPr>
        <w:t xml:space="preserve"> that note-taking, basic reading skills, critical reading skills</w:t>
      </w:r>
      <w:r w:rsidRPr="008046F7">
        <w:rPr>
          <w:rFonts w:asciiTheme="minorHAnsi" w:eastAsiaTheme="minorHAnsi" w:hAnsiTheme="minorHAnsi" w:cstheme="minorBidi"/>
          <w:color w:val="000000" w:themeColor="text1"/>
          <w:sz w:val="24"/>
          <w:szCs w:val="24"/>
          <w:lang w:val="en-CA"/>
        </w:rPr>
        <w:t>, argumentation, essay writing</w:t>
      </w:r>
      <w:r w:rsidR="009A4359" w:rsidRPr="008046F7">
        <w:rPr>
          <w:rFonts w:asciiTheme="minorHAnsi" w:eastAsiaTheme="minorHAnsi" w:hAnsiTheme="minorHAnsi" w:cstheme="minorBidi"/>
          <w:color w:val="000000" w:themeColor="text1"/>
          <w:sz w:val="24"/>
          <w:szCs w:val="24"/>
          <w:lang w:val="en-CA"/>
        </w:rPr>
        <w:t xml:space="preserve">, citation, and principles of critique should be emphasized in first year. Whether this is best done in the context of existing courses or in a dedicated ‘writing for the humanities’ course needs further discussion. </w:t>
      </w:r>
    </w:p>
    <w:p w14:paraId="2F1F5A5E" w14:textId="77777777" w:rsidR="00CC247E" w:rsidRPr="008046F7" w:rsidRDefault="00CC247E" w:rsidP="00ED1B54">
      <w:pPr>
        <w:suppressAutoHyphens/>
        <w:ind w:right="267"/>
        <w:rPr>
          <w:rFonts w:eastAsia="Times New Roman" w:cstheme="minorHAnsi"/>
          <w:color w:val="000000" w:themeColor="text1"/>
          <w:sz w:val="24"/>
          <w:szCs w:val="24"/>
          <w:u w:val="single"/>
          <w:lang w:eastAsia="zh-CN"/>
        </w:rPr>
      </w:pPr>
    </w:p>
    <w:p w14:paraId="60DA8CEE"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3B5D7CEC" w14:textId="77777777" w:rsidR="00C80B5B" w:rsidRPr="008046F7" w:rsidRDefault="00763C2A" w:rsidP="00ED1B54">
      <w:pPr>
        <w:suppressAutoHyphens/>
        <w:rPr>
          <w:color w:val="000000" w:themeColor="text1"/>
          <w:sz w:val="24"/>
          <w:szCs w:val="24"/>
        </w:rPr>
      </w:pPr>
      <w:r w:rsidRPr="008046F7">
        <w:rPr>
          <w:color w:val="000000" w:themeColor="text1"/>
          <w:sz w:val="24"/>
          <w:szCs w:val="24"/>
        </w:rPr>
        <w:t>It seems a bit odd to say that universities are “forced” to provide instruction in these areas given that learning, discovery, and creativity, is our reason for being. Such activities are not less important when undertaken by struggling first year students. In any case, the reviewers indicate that the department review the quality of learning in the first year courses with respect to these particular skills. The dean agrees that the department should look into this question with regard to first year instruction.</w:t>
      </w:r>
    </w:p>
    <w:p w14:paraId="0C8E4A3F" w14:textId="77777777" w:rsidR="00C80B5B" w:rsidRPr="008046F7" w:rsidRDefault="00C80B5B" w:rsidP="00ED1B54">
      <w:pPr>
        <w:suppressAutoHyphens/>
        <w:rPr>
          <w:rFonts w:eastAsia="Times New Roman" w:cstheme="minorHAnsi"/>
          <w:b/>
          <w:color w:val="000000" w:themeColor="text1"/>
          <w:sz w:val="24"/>
          <w:szCs w:val="24"/>
          <w:u w:val="single"/>
          <w:lang w:eastAsia="zh-CN"/>
        </w:rPr>
      </w:pPr>
    </w:p>
    <w:p w14:paraId="49C30490" w14:textId="77777777" w:rsidR="001B4541" w:rsidRPr="008046F7" w:rsidRDefault="001B4541"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8</w:t>
      </w:r>
    </w:p>
    <w:p w14:paraId="5992F28F" w14:textId="77777777" w:rsidR="00005769" w:rsidRPr="008046F7" w:rsidRDefault="00005769" w:rsidP="00ED1B54">
      <w:pPr>
        <w:tabs>
          <w:tab w:val="left" w:pos="557"/>
        </w:tabs>
        <w:ind w:right="13"/>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a separate Theatre program in Cultural Studies be developed</w:t>
      </w:r>
      <w:r w:rsidR="00DC70B6" w:rsidRPr="008046F7">
        <w:rPr>
          <w:rFonts w:eastAsia="Times New Roman" w:cstheme="minorHAnsi"/>
          <w:b/>
          <w:color w:val="000000" w:themeColor="text1"/>
          <w:sz w:val="24"/>
          <w:szCs w:val="24"/>
          <w:lang w:eastAsia="zh-CN"/>
        </w:rPr>
        <w:t xml:space="preserve"> </w:t>
      </w:r>
      <w:r w:rsidR="00CC247E" w:rsidRPr="008046F7">
        <w:rPr>
          <w:rFonts w:eastAsia="Times New Roman" w:cstheme="minorHAnsi"/>
          <w:b/>
          <w:color w:val="000000" w:themeColor="text1"/>
          <w:sz w:val="24"/>
          <w:szCs w:val="24"/>
          <w:lang w:eastAsia="zh-CN"/>
        </w:rPr>
        <w:t>only if resources are made available.</w:t>
      </w:r>
    </w:p>
    <w:p w14:paraId="75704784" w14:textId="77777777" w:rsidR="00157990" w:rsidRDefault="00157990" w:rsidP="00ED1B54">
      <w:pPr>
        <w:suppressAutoHyphens/>
        <w:ind w:right="267"/>
        <w:rPr>
          <w:rFonts w:eastAsia="Times New Roman" w:cstheme="minorHAnsi"/>
          <w:color w:val="000000" w:themeColor="text1"/>
          <w:sz w:val="24"/>
          <w:szCs w:val="24"/>
          <w:u w:val="single"/>
          <w:lang w:eastAsia="zh-CN"/>
        </w:rPr>
      </w:pPr>
    </w:p>
    <w:p w14:paraId="6F747E8C" w14:textId="77777777" w:rsidR="00157990" w:rsidRDefault="00157990" w:rsidP="00ED1B54">
      <w:pPr>
        <w:suppressAutoHyphens/>
        <w:ind w:right="267"/>
        <w:rPr>
          <w:rFonts w:eastAsia="Times New Roman" w:cstheme="minorHAnsi"/>
          <w:color w:val="000000" w:themeColor="text1"/>
          <w:sz w:val="24"/>
          <w:szCs w:val="24"/>
          <w:u w:val="single"/>
          <w:lang w:eastAsia="zh-CN"/>
        </w:rPr>
      </w:pPr>
    </w:p>
    <w:p w14:paraId="6327BAC4" w14:textId="77777777" w:rsidR="00157990" w:rsidRDefault="00157990" w:rsidP="00ED1B54">
      <w:pPr>
        <w:suppressAutoHyphens/>
        <w:ind w:right="267"/>
        <w:rPr>
          <w:rFonts w:eastAsia="Times New Roman" w:cstheme="minorHAnsi"/>
          <w:color w:val="000000" w:themeColor="text1"/>
          <w:sz w:val="24"/>
          <w:szCs w:val="24"/>
          <w:u w:val="single"/>
          <w:lang w:eastAsia="zh-CN"/>
        </w:rPr>
      </w:pPr>
    </w:p>
    <w:p w14:paraId="0634DF6D"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lastRenderedPageBreak/>
        <w:t>Program Response</w:t>
      </w:r>
    </w:p>
    <w:p w14:paraId="356C137E" w14:textId="77777777" w:rsidR="00900B80" w:rsidRPr="008046F7" w:rsidRDefault="009A4359" w:rsidP="00ED1B54">
      <w:pPr>
        <w:pStyle w:val="CommentText"/>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 xml:space="preserve">Currently CUST, ENGL, INDG and AGRS collaborate in the Emphasis in Theatre Studies. If the University eliminates the “Emphasis” category (as has been proposed as part of the review of nomenclature), we will need to find another way to offer a concentration in Theatre. If the university is able to act on the recommendation to support it, a program in Theatre Studies would be an excellent addition to the humanities at Trent. If that support cannot be guaranteed, the development of a Specialization within Cultural Studies and/or Options offered by several departments may be ways forward. </w:t>
      </w:r>
    </w:p>
    <w:p w14:paraId="0E3499C6" w14:textId="77777777" w:rsidR="00ED1B54" w:rsidRPr="008046F7" w:rsidRDefault="00ED1B54" w:rsidP="00ED1B54">
      <w:pPr>
        <w:pStyle w:val="CommentText"/>
        <w:spacing w:after="0" w:line="240" w:lineRule="auto"/>
        <w:rPr>
          <w:rFonts w:asciiTheme="minorHAnsi" w:eastAsiaTheme="minorHAnsi" w:hAnsiTheme="minorHAnsi" w:cstheme="minorBidi"/>
          <w:color w:val="000000" w:themeColor="text1"/>
          <w:sz w:val="24"/>
          <w:szCs w:val="24"/>
          <w:lang w:val="en-CA"/>
        </w:rPr>
      </w:pPr>
    </w:p>
    <w:p w14:paraId="12FC01F8"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68E4540B" w14:textId="77777777" w:rsidR="009A4359" w:rsidRPr="008046F7" w:rsidRDefault="00763C2A" w:rsidP="00CC247E">
      <w:pPr>
        <w:widowControl w:val="0"/>
        <w:tabs>
          <w:tab w:val="left" w:pos="933"/>
        </w:tabs>
        <w:ind w:right="-54"/>
        <w:rPr>
          <w:color w:val="000000" w:themeColor="text1"/>
          <w:sz w:val="24"/>
          <w:szCs w:val="24"/>
        </w:rPr>
      </w:pPr>
      <w:r w:rsidRPr="008046F7">
        <w:rPr>
          <w:color w:val="000000" w:themeColor="text1"/>
          <w:sz w:val="24"/>
          <w:szCs w:val="24"/>
        </w:rPr>
        <w:t>While a theatre program is very desirable, it is presently very unlikely that Trent will have the resources to support one. As the university moves to the specialization and option nomenclature, the department will be encouraged to rename the emphasis as an “option.” (Unlike specializations, options will be interdisciplinary.) Because students will enroll in options upfront (unlike emphases which are only “chosen” upon graduation), the courses associated with the option may grow. If so, we may be able to attract more resources to support theatre programming at Trent. If it is not able to grow, the option will nonetheless continue to provide an exceptionally important educational experience and resource for students.</w:t>
      </w:r>
    </w:p>
    <w:p w14:paraId="1A7918BE" w14:textId="77777777" w:rsidR="00763C2A" w:rsidRPr="008046F7" w:rsidRDefault="00763C2A" w:rsidP="00ED1B54">
      <w:pPr>
        <w:widowControl w:val="0"/>
        <w:tabs>
          <w:tab w:val="left" w:pos="933"/>
        </w:tabs>
        <w:ind w:right="498"/>
        <w:rPr>
          <w:rFonts w:eastAsia="Times New Roman" w:cstheme="minorHAnsi"/>
          <w:color w:val="000000" w:themeColor="text1"/>
          <w:sz w:val="24"/>
          <w:szCs w:val="24"/>
          <w:lang w:eastAsia="zh-CN"/>
        </w:rPr>
      </w:pPr>
    </w:p>
    <w:p w14:paraId="32B6F655" w14:textId="77777777" w:rsidR="001B4541" w:rsidRPr="008046F7" w:rsidRDefault="0016010D"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9</w:t>
      </w:r>
    </w:p>
    <w:p w14:paraId="3014F565" w14:textId="77777777" w:rsidR="00DC70B6" w:rsidRPr="008046F7" w:rsidRDefault="00DC70B6" w:rsidP="00CC247E">
      <w:pPr>
        <w:tabs>
          <w:tab w:val="left" w:pos="557"/>
        </w:tabs>
        <w:ind w:right="36"/>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the department articulate ‘research creation’ for itself and integrate that understanding into the curriculum.</w:t>
      </w:r>
    </w:p>
    <w:p w14:paraId="2F16E75A" w14:textId="77777777" w:rsidR="00DC70B6" w:rsidRPr="008046F7" w:rsidRDefault="00DC70B6" w:rsidP="00CC247E">
      <w:pPr>
        <w:tabs>
          <w:tab w:val="left" w:pos="557"/>
        </w:tabs>
        <w:ind w:right="36"/>
        <w:rPr>
          <w:rFonts w:eastAsia="Times New Roman" w:cstheme="minorHAnsi"/>
          <w:b/>
          <w:color w:val="000000" w:themeColor="text1"/>
          <w:sz w:val="24"/>
          <w:szCs w:val="24"/>
          <w:lang w:eastAsia="zh-CN"/>
        </w:rPr>
      </w:pPr>
    </w:p>
    <w:p w14:paraId="1CB6425C"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171C9506" w14:textId="77777777" w:rsidR="009A4359" w:rsidRPr="008046F7" w:rsidRDefault="009A4359" w:rsidP="00ED1B54">
      <w:pPr>
        <w:pStyle w:val="CommentText"/>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This is a very good recommendation. The undergraduate program already emphasizes research creation in a series of workshop and studio courses. We will explore ways in which we might better highlight this research creation in the undergraduate curriculum (without complicating the program requirements). Realigning our specializations may give us a way to do this.</w:t>
      </w:r>
    </w:p>
    <w:p w14:paraId="3E8DB33D" w14:textId="77777777" w:rsidR="00ED1B54" w:rsidRPr="008046F7" w:rsidRDefault="00ED1B54" w:rsidP="00ED1B54">
      <w:pPr>
        <w:pStyle w:val="CommentText"/>
        <w:spacing w:after="0" w:line="240" w:lineRule="auto"/>
        <w:rPr>
          <w:rFonts w:asciiTheme="minorHAnsi" w:eastAsiaTheme="minorHAnsi" w:hAnsiTheme="minorHAnsi" w:cstheme="minorBidi"/>
          <w:color w:val="000000" w:themeColor="text1"/>
          <w:sz w:val="24"/>
          <w:szCs w:val="24"/>
          <w:lang w:val="en-CA"/>
        </w:rPr>
      </w:pPr>
    </w:p>
    <w:p w14:paraId="5D21FD81"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7C072F9A" w14:textId="77777777" w:rsidR="009A4359" w:rsidRPr="008046F7" w:rsidRDefault="00763C2A" w:rsidP="00ED1B54">
      <w:pPr>
        <w:suppressAutoHyphens/>
        <w:rPr>
          <w:color w:val="000000" w:themeColor="text1"/>
          <w:sz w:val="24"/>
          <w:szCs w:val="24"/>
        </w:rPr>
      </w:pPr>
      <w:r w:rsidRPr="008046F7">
        <w:rPr>
          <w:color w:val="000000" w:themeColor="text1"/>
          <w:sz w:val="24"/>
          <w:szCs w:val="24"/>
        </w:rPr>
        <w:t xml:space="preserve">The dean agrees that this is a good recommendation, and worth communicating broadly. The challenge will be providing instructional and physical resources to support improvements and/or expansion in workshop and studio courses. As is true for fine art programs, courses in these areas can be exceptionally expensive. To grow further in this area is not possible for Trent at this time. </w:t>
      </w:r>
    </w:p>
    <w:p w14:paraId="3ABA1CCF" w14:textId="77777777" w:rsidR="00CC247E" w:rsidRPr="008046F7" w:rsidRDefault="00CC247E" w:rsidP="00ED1B54">
      <w:pPr>
        <w:suppressAutoHyphens/>
        <w:rPr>
          <w:rFonts w:eastAsia="Times New Roman" w:cstheme="minorHAnsi"/>
          <w:b/>
          <w:color w:val="000000" w:themeColor="text1"/>
          <w:sz w:val="24"/>
          <w:szCs w:val="24"/>
          <w:u w:val="single"/>
          <w:lang w:eastAsia="zh-CN"/>
        </w:rPr>
      </w:pPr>
    </w:p>
    <w:p w14:paraId="10F00067" w14:textId="77777777" w:rsidR="001B4541" w:rsidRPr="008046F7" w:rsidRDefault="0016010D"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10</w:t>
      </w:r>
    </w:p>
    <w:p w14:paraId="624C22AB" w14:textId="77777777" w:rsidR="00DC70B6" w:rsidRPr="008046F7" w:rsidRDefault="00DC70B6" w:rsidP="00ED1B54">
      <w:pPr>
        <w:tabs>
          <w:tab w:val="left" w:pos="557"/>
        </w:tabs>
        <w:ind w:right="13"/>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the program articulate clear and consistent pathways for internships in the community.</w:t>
      </w:r>
    </w:p>
    <w:p w14:paraId="1DDADD41" w14:textId="77777777" w:rsidR="00DC70B6" w:rsidRPr="008046F7" w:rsidRDefault="00DC70B6" w:rsidP="00ED1B54">
      <w:pPr>
        <w:tabs>
          <w:tab w:val="left" w:pos="557"/>
        </w:tabs>
        <w:ind w:right="855"/>
        <w:rPr>
          <w:rFonts w:eastAsia="Times New Roman" w:cstheme="minorHAnsi"/>
          <w:b/>
          <w:color w:val="000000" w:themeColor="text1"/>
          <w:sz w:val="24"/>
          <w:szCs w:val="24"/>
          <w:lang w:eastAsia="zh-CN"/>
        </w:rPr>
      </w:pPr>
    </w:p>
    <w:p w14:paraId="7066C600"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31C6E177" w14:textId="77777777" w:rsidR="001B4541" w:rsidRPr="008046F7" w:rsidRDefault="009A4359" w:rsidP="00CC247E">
      <w:pPr>
        <w:tabs>
          <w:tab w:val="left" w:pos="9630"/>
        </w:tabs>
        <w:suppressAutoHyphens/>
        <w:ind w:right="36"/>
        <w:rPr>
          <w:color w:val="000000" w:themeColor="text1"/>
          <w:sz w:val="24"/>
          <w:szCs w:val="24"/>
        </w:rPr>
      </w:pPr>
      <w:r w:rsidRPr="008046F7">
        <w:rPr>
          <w:color w:val="000000" w:themeColor="text1"/>
          <w:sz w:val="24"/>
          <w:szCs w:val="24"/>
        </w:rPr>
        <w:t>This work is underway; we have recently introduced 4000-level internships in Media Studies and plan to extend these internship options to include placements with arts organizations.</w:t>
      </w:r>
    </w:p>
    <w:p w14:paraId="35C468A0" w14:textId="77777777" w:rsidR="00763C2A" w:rsidRPr="008046F7" w:rsidRDefault="00763C2A" w:rsidP="00ED1B54">
      <w:pPr>
        <w:suppressAutoHyphens/>
        <w:ind w:right="267"/>
        <w:rPr>
          <w:color w:val="000000" w:themeColor="text1"/>
          <w:sz w:val="24"/>
          <w:szCs w:val="24"/>
        </w:rPr>
      </w:pPr>
    </w:p>
    <w:p w14:paraId="4AEE8629"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3B9DAA09" w14:textId="77777777" w:rsidR="00C80B5B" w:rsidRPr="008046F7" w:rsidRDefault="00763C2A" w:rsidP="00CC247E">
      <w:pPr>
        <w:widowControl w:val="0"/>
        <w:tabs>
          <w:tab w:val="left" w:pos="557"/>
        </w:tabs>
        <w:ind w:right="36"/>
        <w:rPr>
          <w:color w:val="000000" w:themeColor="text1"/>
          <w:sz w:val="24"/>
          <w:szCs w:val="24"/>
        </w:rPr>
      </w:pPr>
      <w:r w:rsidRPr="008046F7">
        <w:rPr>
          <w:color w:val="000000" w:themeColor="text1"/>
          <w:sz w:val="24"/>
          <w:szCs w:val="24"/>
        </w:rPr>
        <w:t xml:space="preserve">The CUST department provides high quality experiential learning opportunities for students and has added to their offerings over the past year. As Trent’s experiential learning initiatives expand in the </w:t>
      </w:r>
      <w:r w:rsidRPr="008046F7">
        <w:rPr>
          <w:color w:val="000000" w:themeColor="text1"/>
          <w:sz w:val="24"/>
          <w:szCs w:val="24"/>
        </w:rPr>
        <w:lastRenderedPageBreak/>
        <w:t>coming years, there should be greater institutional sources of support for internships and other forms of community-based education. CUST is very well-placed to take advantage of these increased opportunities.</w:t>
      </w:r>
    </w:p>
    <w:p w14:paraId="2A90FEA0" w14:textId="77777777" w:rsidR="00C80B5B" w:rsidRPr="008046F7" w:rsidRDefault="00C80B5B" w:rsidP="00ED1B54">
      <w:pPr>
        <w:pStyle w:val="ListParagraph"/>
        <w:widowControl w:val="0"/>
        <w:tabs>
          <w:tab w:val="left" w:pos="557"/>
        </w:tabs>
        <w:ind w:left="540" w:right="855"/>
        <w:rPr>
          <w:color w:val="000000" w:themeColor="text1"/>
          <w:sz w:val="24"/>
          <w:szCs w:val="24"/>
        </w:rPr>
      </w:pPr>
    </w:p>
    <w:p w14:paraId="1785146C" w14:textId="77777777" w:rsidR="001B4541" w:rsidRPr="008046F7" w:rsidRDefault="008846A3"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11</w:t>
      </w:r>
    </w:p>
    <w:p w14:paraId="676D33F8" w14:textId="77777777" w:rsidR="00DC70B6" w:rsidRPr="008046F7" w:rsidRDefault="00DC70B6" w:rsidP="00CC247E">
      <w:pPr>
        <w:tabs>
          <w:tab w:val="left" w:pos="557"/>
        </w:tabs>
        <w:ind w:right="-5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the program </w:t>
      </w:r>
      <w:r w:rsidR="00283105" w:rsidRPr="008046F7">
        <w:rPr>
          <w:rFonts w:eastAsia="Times New Roman" w:cstheme="minorHAnsi"/>
          <w:b/>
          <w:color w:val="000000" w:themeColor="text1"/>
          <w:sz w:val="24"/>
          <w:szCs w:val="24"/>
          <w:lang w:eastAsia="zh-CN"/>
        </w:rPr>
        <w:t>considers</w:t>
      </w:r>
      <w:r w:rsidRPr="008046F7">
        <w:rPr>
          <w:rFonts w:eastAsia="Times New Roman" w:cstheme="minorHAnsi"/>
          <w:b/>
          <w:color w:val="000000" w:themeColor="text1"/>
          <w:sz w:val="24"/>
          <w:szCs w:val="24"/>
          <w:lang w:eastAsia="zh-CN"/>
        </w:rPr>
        <w:t xml:space="preserve"> adding a 4</w:t>
      </w:r>
      <w:r w:rsidRPr="008046F7">
        <w:rPr>
          <w:rFonts w:eastAsia="Times New Roman" w:cstheme="minorHAnsi"/>
          <w:b/>
          <w:color w:val="000000" w:themeColor="text1"/>
          <w:sz w:val="24"/>
          <w:szCs w:val="24"/>
          <w:vertAlign w:val="superscript"/>
          <w:lang w:eastAsia="zh-CN"/>
        </w:rPr>
        <w:t>th</w:t>
      </w:r>
      <w:r w:rsidRPr="008046F7">
        <w:rPr>
          <w:rFonts w:eastAsia="Times New Roman" w:cstheme="minorHAnsi"/>
          <w:b/>
          <w:color w:val="000000" w:themeColor="text1"/>
          <w:sz w:val="24"/>
          <w:szCs w:val="24"/>
          <w:lang w:eastAsia="zh-CN"/>
        </w:rPr>
        <w:t xml:space="preserve"> year honours course which could also bridge to the MA degree program.</w:t>
      </w:r>
    </w:p>
    <w:p w14:paraId="636FAEE6" w14:textId="77777777" w:rsidR="00DC70B6" w:rsidRPr="008046F7" w:rsidRDefault="00DC70B6" w:rsidP="00ED1B54">
      <w:pPr>
        <w:tabs>
          <w:tab w:val="left" w:pos="557"/>
        </w:tabs>
        <w:ind w:right="855"/>
        <w:rPr>
          <w:rFonts w:eastAsia="Times New Roman" w:cstheme="minorHAnsi"/>
          <w:b/>
          <w:color w:val="000000" w:themeColor="text1"/>
          <w:sz w:val="24"/>
          <w:szCs w:val="24"/>
          <w:lang w:eastAsia="zh-CN"/>
        </w:rPr>
      </w:pPr>
    </w:p>
    <w:p w14:paraId="4E95866B" w14:textId="77777777" w:rsidR="001B4541" w:rsidRPr="008046F7" w:rsidRDefault="001B4541"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5952A10B" w14:textId="77777777" w:rsidR="009A4359" w:rsidRPr="008046F7" w:rsidRDefault="009A4359" w:rsidP="00ED1B54">
      <w:pPr>
        <w:pStyle w:val="CommentText"/>
        <w:spacing w:after="0" w:line="240" w:lineRule="auto"/>
        <w:rPr>
          <w:rFonts w:asciiTheme="minorHAnsi" w:eastAsiaTheme="minorHAnsi" w:hAnsiTheme="minorHAnsi" w:cstheme="minorBidi"/>
          <w:color w:val="000000" w:themeColor="text1"/>
          <w:sz w:val="24"/>
          <w:szCs w:val="24"/>
          <w:lang w:val="en-CA"/>
        </w:rPr>
      </w:pPr>
      <w:r w:rsidRPr="008046F7">
        <w:rPr>
          <w:rFonts w:asciiTheme="minorHAnsi" w:eastAsiaTheme="minorHAnsi" w:hAnsiTheme="minorHAnsi" w:cstheme="minorBidi"/>
          <w:color w:val="000000" w:themeColor="text1"/>
          <w:sz w:val="24"/>
          <w:szCs w:val="24"/>
          <w:lang w:val="en-CA"/>
        </w:rPr>
        <w:t xml:space="preserve">A single Honours capstone course may be impractical because of the pluralistic nature of Cultural Studies at Trent, but we will discuss the possibility. Realigning our specializations may lead to the identification of a capstone course for each specialization. An accelerated BA/MA option is under discussion. </w:t>
      </w:r>
      <w:r w:rsidR="00CC247E" w:rsidRPr="008046F7">
        <w:rPr>
          <w:rFonts w:asciiTheme="minorHAnsi" w:eastAsiaTheme="minorHAnsi" w:hAnsiTheme="minorHAnsi" w:cstheme="minorBidi"/>
          <w:color w:val="000000" w:themeColor="text1"/>
          <w:sz w:val="24"/>
          <w:szCs w:val="24"/>
          <w:lang w:val="en-CA"/>
        </w:rPr>
        <w:t>This entails negotiations with MA in Theory Culture and Politics</w:t>
      </w:r>
      <w:r w:rsidRPr="008046F7">
        <w:rPr>
          <w:rFonts w:asciiTheme="minorHAnsi" w:eastAsiaTheme="minorHAnsi" w:hAnsiTheme="minorHAnsi" w:cstheme="minorBidi"/>
          <w:color w:val="000000" w:themeColor="text1"/>
          <w:sz w:val="24"/>
          <w:szCs w:val="24"/>
          <w:lang w:val="en-CA"/>
        </w:rPr>
        <w:t>, which is not part of the Cultural Studies department, so there is likely to be some delay in implementing this recommendation. However, we anticipate moving forward with this recommendation.</w:t>
      </w:r>
    </w:p>
    <w:p w14:paraId="51F90B98" w14:textId="77777777" w:rsidR="00ED1B54" w:rsidRPr="008046F7" w:rsidRDefault="00ED1B54" w:rsidP="00ED1B54">
      <w:pPr>
        <w:suppressAutoHyphens/>
        <w:ind w:right="267"/>
        <w:rPr>
          <w:rFonts w:eastAsia="Times New Roman" w:cstheme="minorHAnsi"/>
          <w:color w:val="000000" w:themeColor="text1"/>
          <w:sz w:val="24"/>
          <w:szCs w:val="24"/>
          <w:u w:val="single"/>
          <w:lang w:eastAsia="zh-CN"/>
        </w:rPr>
      </w:pPr>
    </w:p>
    <w:p w14:paraId="5A3EB5F0" w14:textId="77777777" w:rsidR="009A4359" w:rsidRPr="008046F7" w:rsidRDefault="009A4359"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32D68B5C" w14:textId="77777777" w:rsidR="001B4541" w:rsidRPr="008046F7" w:rsidRDefault="00763C2A" w:rsidP="00ED1B54">
      <w:pPr>
        <w:suppressAutoHyphens/>
        <w:ind w:right="267"/>
        <w:rPr>
          <w:color w:val="000000" w:themeColor="text1"/>
          <w:sz w:val="24"/>
          <w:szCs w:val="24"/>
        </w:rPr>
      </w:pPr>
      <w:r w:rsidRPr="008046F7">
        <w:rPr>
          <w:color w:val="000000" w:themeColor="text1"/>
          <w:sz w:val="24"/>
          <w:szCs w:val="24"/>
        </w:rPr>
        <w:t>The merits of such a course will need to be decided by the department. Given the various areas of study in the program, it may strain resources to provide capstone offerings without offering any truly appreciable benefit for students. (Capstones, which tend to sound very attractive, sometimes deliver much less than programs hope—and less than regular fourth year courses offer.) The department has very creative ideas for program design, however, and so may wish to develop something new that fits their existing strengths.</w:t>
      </w:r>
    </w:p>
    <w:p w14:paraId="6BAD13B9" w14:textId="77777777" w:rsidR="00DC70B6" w:rsidRPr="008046F7" w:rsidRDefault="00DC70B6" w:rsidP="00ED1B54">
      <w:pPr>
        <w:suppressAutoHyphens/>
        <w:rPr>
          <w:rFonts w:eastAsia="Times New Roman" w:cstheme="minorHAnsi"/>
          <w:b/>
          <w:color w:val="000000" w:themeColor="text1"/>
          <w:sz w:val="24"/>
          <w:szCs w:val="24"/>
          <w:u w:val="single"/>
          <w:lang w:eastAsia="zh-CN"/>
        </w:rPr>
      </w:pPr>
    </w:p>
    <w:p w14:paraId="69DA8F19" w14:textId="77777777" w:rsidR="009A4359" w:rsidRPr="008046F7" w:rsidRDefault="009A4359" w:rsidP="00ED1B54">
      <w:pPr>
        <w:suppressAutoHyphens/>
        <w:rPr>
          <w:rFonts w:eastAsia="Times New Roman" w:cstheme="minorHAnsi"/>
          <w:b/>
          <w:color w:val="000000" w:themeColor="text1"/>
          <w:sz w:val="24"/>
          <w:szCs w:val="24"/>
          <w:u w:val="single"/>
          <w:lang w:eastAsia="zh-CN"/>
        </w:rPr>
      </w:pPr>
      <w:r w:rsidRPr="008046F7">
        <w:rPr>
          <w:rFonts w:eastAsia="Times New Roman" w:cstheme="minorHAnsi"/>
          <w:b/>
          <w:color w:val="000000" w:themeColor="text1"/>
          <w:sz w:val="24"/>
          <w:szCs w:val="24"/>
          <w:u w:val="single"/>
          <w:lang w:eastAsia="zh-CN"/>
        </w:rPr>
        <w:t>RECOMMENDATION 12</w:t>
      </w:r>
      <w:r w:rsidR="00DC70B6" w:rsidRPr="008046F7">
        <w:rPr>
          <w:rFonts w:eastAsia="Times New Roman" w:cstheme="minorHAnsi"/>
          <w:b/>
          <w:color w:val="000000" w:themeColor="text1"/>
          <w:sz w:val="24"/>
          <w:szCs w:val="24"/>
          <w:u w:val="single"/>
          <w:lang w:eastAsia="zh-CN"/>
        </w:rPr>
        <w:t xml:space="preserve"> – Dean of Humanities recommendation</w:t>
      </w:r>
    </w:p>
    <w:p w14:paraId="00B0ABB2" w14:textId="77777777" w:rsidR="00DC70B6" w:rsidRPr="008046F7" w:rsidRDefault="00DC70B6" w:rsidP="00ED1B54">
      <w:pPr>
        <w:pStyle w:val="ListParagraph"/>
        <w:numPr>
          <w:ilvl w:val="0"/>
          <w:numId w:val="38"/>
        </w:numPr>
        <w:tabs>
          <w:tab w:val="left" w:pos="557"/>
        </w:tabs>
        <w:ind w:left="284" w:right="855"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That TAs receive support in pedagogy</w:t>
      </w:r>
    </w:p>
    <w:p w14:paraId="14B77793" w14:textId="77777777" w:rsidR="00DC70B6" w:rsidRPr="008046F7" w:rsidRDefault="00DC70B6" w:rsidP="00ED1B54">
      <w:pPr>
        <w:pStyle w:val="ListParagraph"/>
        <w:numPr>
          <w:ilvl w:val="0"/>
          <w:numId w:val="38"/>
        </w:numPr>
        <w:tabs>
          <w:tab w:val="left" w:pos="557"/>
        </w:tabs>
        <w:ind w:left="284" w:right="855"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faculty receive support for research and community-based </w:t>
      </w:r>
      <w:r w:rsidR="00794183" w:rsidRPr="008046F7">
        <w:rPr>
          <w:rFonts w:eastAsia="Times New Roman" w:cstheme="minorHAnsi"/>
          <w:b/>
          <w:color w:val="000000" w:themeColor="text1"/>
          <w:sz w:val="24"/>
          <w:szCs w:val="24"/>
          <w:lang w:eastAsia="zh-CN"/>
        </w:rPr>
        <w:t>activities</w:t>
      </w:r>
      <w:r w:rsidRPr="008046F7">
        <w:rPr>
          <w:rFonts w:eastAsia="Times New Roman" w:cstheme="minorHAnsi"/>
          <w:b/>
          <w:color w:val="000000" w:themeColor="text1"/>
          <w:sz w:val="24"/>
          <w:szCs w:val="24"/>
          <w:lang w:eastAsia="zh-CN"/>
        </w:rPr>
        <w:t xml:space="preserve">. </w:t>
      </w:r>
    </w:p>
    <w:p w14:paraId="5D7306D0" w14:textId="77777777" w:rsidR="00DC70B6" w:rsidRPr="008046F7" w:rsidRDefault="00DC70B6" w:rsidP="00ED1B54">
      <w:pPr>
        <w:pStyle w:val="ListParagraph"/>
        <w:numPr>
          <w:ilvl w:val="0"/>
          <w:numId w:val="38"/>
        </w:numPr>
        <w:tabs>
          <w:tab w:val="left" w:pos="557"/>
        </w:tabs>
        <w:ind w:left="284" w:right="855"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greater communication be provided by Research Services to faculty in support of research programs, </w:t>
      </w:r>
      <w:proofErr w:type="spellStart"/>
      <w:r w:rsidRPr="008046F7">
        <w:rPr>
          <w:rFonts w:eastAsia="Times New Roman" w:cstheme="minorHAnsi"/>
          <w:b/>
          <w:color w:val="000000" w:themeColor="text1"/>
          <w:sz w:val="24"/>
          <w:szCs w:val="24"/>
          <w:lang w:eastAsia="zh-CN"/>
        </w:rPr>
        <w:t>ie</w:t>
      </w:r>
      <w:proofErr w:type="spellEnd"/>
      <w:r w:rsidRPr="008046F7">
        <w:rPr>
          <w:rFonts w:eastAsia="Times New Roman" w:cstheme="minorHAnsi"/>
          <w:b/>
          <w:color w:val="000000" w:themeColor="text1"/>
          <w:sz w:val="24"/>
          <w:szCs w:val="24"/>
          <w:lang w:eastAsia="zh-CN"/>
        </w:rPr>
        <w:t xml:space="preserve"> support of initiatives such as SSHRC Connections Grants for conferences and collaborations.</w:t>
      </w:r>
    </w:p>
    <w:p w14:paraId="20D938B0" w14:textId="77777777" w:rsidR="00DC70B6" w:rsidRPr="008046F7" w:rsidRDefault="00DC70B6" w:rsidP="00ED1B54">
      <w:pPr>
        <w:pStyle w:val="ListParagraph"/>
        <w:numPr>
          <w:ilvl w:val="0"/>
          <w:numId w:val="38"/>
        </w:numPr>
        <w:tabs>
          <w:tab w:val="left" w:pos="557"/>
        </w:tabs>
        <w:ind w:left="284" w:right="855" w:hanging="284"/>
        <w:rPr>
          <w:rFonts w:eastAsia="Times New Roman" w:cstheme="minorHAnsi"/>
          <w:b/>
          <w:color w:val="000000" w:themeColor="text1"/>
          <w:sz w:val="24"/>
          <w:szCs w:val="24"/>
          <w:lang w:eastAsia="zh-CN"/>
        </w:rPr>
      </w:pPr>
      <w:r w:rsidRPr="008046F7">
        <w:rPr>
          <w:rFonts w:eastAsia="Times New Roman" w:cstheme="minorHAnsi"/>
          <w:b/>
          <w:color w:val="000000" w:themeColor="text1"/>
          <w:sz w:val="24"/>
          <w:szCs w:val="24"/>
          <w:lang w:eastAsia="zh-CN"/>
        </w:rPr>
        <w:t xml:space="preserve">That </w:t>
      </w:r>
      <w:r w:rsidR="00AF678A" w:rsidRPr="008046F7">
        <w:rPr>
          <w:rFonts w:eastAsia="Times New Roman" w:cstheme="minorHAnsi"/>
          <w:b/>
          <w:color w:val="000000" w:themeColor="text1"/>
          <w:sz w:val="24"/>
          <w:szCs w:val="24"/>
          <w:lang w:eastAsia="zh-CN"/>
        </w:rPr>
        <w:t>cross-listing of courses between units be easier</w:t>
      </w:r>
      <w:r w:rsidR="00CC247E" w:rsidRPr="008046F7">
        <w:rPr>
          <w:rFonts w:eastAsia="Times New Roman" w:cstheme="minorHAnsi"/>
          <w:b/>
          <w:color w:val="000000" w:themeColor="text1"/>
          <w:sz w:val="24"/>
          <w:szCs w:val="24"/>
          <w:lang w:eastAsia="zh-CN"/>
        </w:rPr>
        <w:t>.</w:t>
      </w:r>
    </w:p>
    <w:p w14:paraId="48606EEF" w14:textId="77777777" w:rsidR="00DC70B6" w:rsidRPr="008046F7" w:rsidRDefault="00DC70B6" w:rsidP="00ED1B54">
      <w:pPr>
        <w:tabs>
          <w:tab w:val="left" w:pos="557"/>
        </w:tabs>
        <w:ind w:right="855"/>
        <w:rPr>
          <w:rFonts w:eastAsia="Times New Roman" w:cstheme="minorHAnsi"/>
          <w:b/>
          <w:color w:val="000000" w:themeColor="text1"/>
          <w:sz w:val="24"/>
          <w:szCs w:val="24"/>
          <w:lang w:eastAsia="zh-CN"/>
        </w:rPr>
      </w:pPr>
    </w:p>
    <w:p w14:paraId="368CAD1A" w14:textId="77777777" w:rsidR="009A4359" w:rsidRPr="008046F7" w:rsidRDefault="009A4359"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Program Response</w:t>
      </w:r>
    </w:p>
    <w:p w14:paraId="4DD995F6" w14:textId="77777777" w:rsidR="009A4359" w:rsidRPr="008046F7" w:rsidRDefault="00792EE7" w:rsidP="00ED1B54">
      <w:pPr>
        <w:tabs>
          <w:tab w:val="left" w:pos="557"/>
        </w:tabs>
        <w:ind w:right="855"/>
        <w:rPr>
          <w:color w:val="000000" w:themeColor="text1"/>
          <w:sz w:val="24"/>
          <w:szCs w:val="24"/>
        </w:rPr>
      </w:pPr>
      <w:r w:rsidRPr="008046F7">
        <w:rPr>
          <w:color w:val="000000" w:themeColor="text1"/>
          <w:sz w:val="24"/>
          <w:szCs w:val="24"/>
        </w:rPr>
        <w:t xml:space="preserve">The Program supports these recommendations and comments further: </w:t>
      </w:r>
    </w:p>
    <w:p w14:paraId="2F5ADE34" w14:textId="77777777" w:rsidR="009A4359" w:rsidRPr="008046F7" w:rsidRDefault="009A4359" w:rsidP="00CC247E">
      <w:pPr>
        <w:pStyle w:val="ListParagraph"/>
        <w:widowControl w:val="0"/>
        <w:numPr>
          <w:ilvl w:val="0"/>
          <w:numId w:val="48"/>
        </w:numPr>
        <w:tabs>
          <w:tab w:val="left" w:pos="557"/>
        </w:tabs>
        <w:ind w:left="360" w:right="855"/>
        <w:contextualSpacing w:val="0"/>
        <w:rPr>
          <w:color w:val="000000" w:themeColor="text1"/>
          <w:sz w:val="24"/>
          <w:szCs w:val="24"/>
        </w:rPr>
      </w:pPr>
      <w:r w:rsidRPr="008046F7">
        <w:rPr>
          <w:color w:val="000000" w:themeColor="text1"/>
          <w:sz w:val="24"/>
          <w:szCs w:val="24"/>
        </w:rPr>
        <w:t xml:space="preserve">The graduate programs in the humanities which produce TAs and the undergraduate programs which employ them should collaborate to offer formal pedagogical training to </w:t>
      </w:r>
      <w:proofErr w:type="spellStart"/>
      <w:r w:rsidRPr="008046F7">
        <w:rPr>
          <w:color w:val="000000" w:themeColor="text1"/>
          <w:sz w:val="24"/>
          <w:szCs w:val="24"/>
        </w:rPr>
        <w:t>TAs.</w:t>
      </w:r>
      <w:proofErr w:type="spellEnd"/>
      <w:r w:rsidRPr="008046F7">
        <w:rPr>
          <w:color w:val="000000" w:themeColor="text1"/>
          <w:sz w:val="24"/>
          <w:szCs w:val="24"/>
        </w:rPr>
        <w:t xml:space="preserve"> </w:t>
      </w:r>
    </w:p>
    <w:p w14:paraId="4C0B3094" w14:textId="77777777" w:rsidR="009A4359" w:rsidRPr="008046F7" w:rsidRDefault="009A4359" w:rsidP="000D2761">
      <w:pPr>
        <w:pStyle w:val="ListParagraph"/>
        <w:widowControl w:val="0"/>
        <w:numPr>
          <w:ilvl w:val="0"/>
          <w:numId w:val="48"/>
        </w:numPr>
        <w:tabs>
          <w:tab w:val="left" w:pos="557"/>
        </w:tabs>
        <w:ind w:left="360" w:right="855"/>
        <w:contextualSpacing w:val="0"/>
        <w:rPr>
          <w:color w:val="000000" w:themeColor="text1"/>
          <w:sz w:val="24"/>
          <w:szCs w:val="24"/>
        </w:rPr>
      </w:pPr>
      <w:r w:rsidRPr="008046F7">
        <w:rPr>
          <w:color w:val="000000" w:themeColor="text1"/>
          <w:sz w:val="24"/>
          <w:szCs w:val="24"/>
        </w:rPr>
        <w:t xml:space="preserve">Disputes about cross-listing courses are overdetermined. They are both institutional (concerning resource allocation) and disciplinary (concerning program coherence and integrity). </w:t>
      </w:r>
    </w:p>
    <w:p w14:paraId="645386BD" w14:textId="77777777" w:rsidR="00792EE7" w:rsidRPr="008046F7" w:rsidRDefault="00792EE7" w:rsidP="00792EE7">
      <w:pPr>
        <w:pStyle w:val="ListParagraph"/>
        <w:widowControl w:val="0"/>
        <w:tabs>
          <w:tab w:val="left" w:pos="557"/>
        </w:tabs>
        <w:ind w:left="360" w:right="855"/>
        <w:contextualSpacing w:val="0"/>
        <w:rPr>
          <w:color w:val="000000" w:themeColor="text1"/>
          <w:sz w:val="24"/>
          <w:szCs w:val="24"/>
        </w:rPr>
      </w:pPr>
    </w:p>
    <w:p w14:paraId="7364ECDB" w14:textId="77777777" w:rsidR="009A4359" w:rsidRPr="008046F7" w:rsidRDefault="009A4359" w:rsidP="00ED1B54">
      <w:pPr>
        <w:suppressAutoHyphens/>
        <w:ind w:right="267"/>
        <w:rPr>
          <w:rFonts w:eastAsia="Times New Roman" w:cstheme="minorHAnsi"/>
          <w:color w:val="000000" w:themeColor="text1"/>
          <w:sz w:val="24"/>
          <w:szCs w:val="24"/>
          <w:u w:val="single"/>
          <w:lang w:eastAsia="zh-CN"/>
        </w:rPr>
      </w:pPr>
      <w:r w:rsidRPr="008046F7">
        <w:rPr>
          <w:rFonts w:eastAsia="Times New Roman" w:cstheme="minorHAnsi"/>
          <w:color w:val="000000" w:themeColor="text1"/>
          <w:sz w:val="24"/>
          <w:szCs w:val="24"/>
          <w:u w:val="single"/>
          <w:lang w:eastAsia="zh-CN"/>
        </w:rPr>
        <w:t>Decanal Response</w:t>
      </w:r>
    </w:p>
    <w:p w14:paraId="01DF727E" w14:textId="77777777" w:rsidR="00763C2A" w:rsidRPr="008046F7" w:rsidRDefault="00763C2A" w:rsidP="00ED1B54">
      <w:pPr>
        <w:tabs>
          <w:tab w:val="left" w:pos="0"/>
          <w:tab w:val="left" w:pos="180"/>
        </w:tabs>
        <w:ind w:right="350"/>
        <w:rPr>
          <w:color w:val="000000" w:themeColor="text1"/>
          <w:sz w:val="24"/>
          <w:szCs w:val="24"/>
        </w:rPr>
      </w:pPr>
      <w:r w:rsidRPr="008046F7">
        <w:rPr>
          <w:color w:val="000000" w:themeColor="text1"/>
          <w:sz w:val="24"/>
          <w:szCs w:val="24"/>
        </w:rPr>
        <w:t xml:space="preserve">Formal training for TAs is offered at Trent and improved communication should help students access these resources. High quality faculty mentoring is also very important, as faculty best know </w:t>
      </w:r>
      <w:r w:rsidRPr="008046F7">
        <w:rPr>
          <w:color w:val="000000" w:themeColor="text1"/>
          <w:sz w:val="24"/>
          <w:szCs w:val="24"/>
        </w:rPr>
        <w:lastRenderedPageBreak/>
        <w:t>their courses and learning objectives. The graduate director will also assist with mentoring TAs and directing them to the appropriate resources.</w:t>
      </w:r>
    </w:p>
    <w:p w14:paraId="7437F2A9" w14:textId="77777777" w:rsidR="00763C2A" w:rsidRPr="008046F7" w:rsidRDefault="00763C2A" w:rsidP="00ED1B54">
      <w:pPr>
        <w:tabs>
          <w:tab w:val="left" w:pos="0"/>
          <w:tab w:val="left" w:pos="180"/>
        </w:tabs>
        <w:ind w:right="350"/>
        <w:rPr>
          <w:color w:val="000000" w:themeColor="text1"/>
          <w:sz w:val="24"/>
          <w:szCs w:val="24"/>
        </w:rPr>
      </w:pPr>
    </w:p>
    <w:p w14:paraId="216521A7" w14:textId="77777777" w:rsidR="00763C2A" w:rsidRPr="008046F7" w:rsidRDefault="00763C2A" w:rsidP="00ED1B54">
      <w:pPr>
        <w:tabs>
          <w:tab w:val="left" w:pos="0"/>
          <w:tab w:val="left" w:pos="180"/>
        </w:tabs>
        <w:ind w:right="350"/>
        <w:rPr>
          <w:color w:val="000000" w:themeColor="text1"/>
          <w:sz w:val="24"/>
          <w:szCs w:val="24"/>
        </w:rPr>
      </w:pPr>
      <w:r w:rsidRPr="008046F7">
        <w:rPr>
          <w:color w:val="000000" w:themeColor="text1"/>
          <w:sz w:val="24"/>
          <w:szCs w:val="24"/>
        </w:rPr>
        <w:t>Faculty are strongly encouraged to make use of the services of the research office and to apply for external funding. The faculty representative for the research office is currently a humanities scholar and has provided support and grant-writing assistance throughout the year. External funding can assist greatly with providing technological and other resources for faculty research, and faculty should apply yearly for such support.</w:t>
      </w:r>
    </w:p>
    <w:p w14:paraId="3FC8CF92" w14:textId="77777777" w:rsidR="00763C2A" w:rsidRPr="008046F7" w:rsidRDefault="00763C2A" w:rsidP="00ED1B54">
      <w:pPr>
        <w:tabs>
          <w:tab w:val="left" w:pos="0"/>
          <w:tab w:val="left" w:pos="180"/>
        </w:tabs>
        <w:ind w:right="350"/>
        <w:rPr>
          <w:color w:val="000000" w:themeColor="text1"/>
          <w:sz w:val="24"/>
          <w:szCs w:val="24"/>
        </w:rPr>
      </w:pPr>
    </w:p>
    <w:p w14:paraId="15CFEDF5" w14:textId="77777777" w:rsidR="009A4359" w:rsidRPr="008046F7" w:rsidRDefault="00763C2A" w:rsidP="00ED1B54">
      <w:pPr>
        <w:suppressAutoHyphens/>
        <w:ind w:right="267"/>
        <w:rPr>
          <w:rFonts w:eastAsia="Times New Roman" w:cstheme="minorHAnsi"/>
          <w:color w:val="000000" w:themeColor="text1"/>
          <w:sz w:val="24"/>
          <w:szCs w:val="24"/>
          <w:u w:val="single"/>
          <w:lang w:eastAsia="zh-CN"/>
        </w:rPr>
      </w:pPr>
      <w:r w:rsidRPr="008046F7">
        <w:rPr>
          <w:color w:val="000000" w:themeColor="text1"/>
          <w:sz w:val="24"/>
          <w:szCs w:val="24"/>
        </w:rPr>
        <w:t>Cross-listing is not a concern from a resource standpoint. Intra-divisional cross-listing has no effect on resource allocation. Inter-divisional cross-listing potentially has resource implications, but mechanisms exist for the fair distribution of resources in such cases. This said, the practice of cross-listing is worth further academic consideration at the institutional level.</w:t>
      </w:r>
    </w:p>
    <w:p w14:paraId="64E88247" w14:textId="77777777" w:rsidR="009A4359" w:rsidRPr="008046F7" w:rsidRDefault="009A4359" w:rsidP="00900B80">
      <w:pPr>
        <w:suppressAutoHyphens/>
        <w:ind w:right="267"/>
        <w:rPr>
          <w:rFonts w:eastAsia="Times New Roman" w:cstheme="minorHAnsi"/>
          <w:color w:val="000000" w:themeColor="text1"/>
          <w:sz w:val="24"/>
          <w:szCs w:val="24"/>
          <w:u w:val="single"/>
          <w:lang w:eastAsia="zh-CN"/>
        </w:rPr>
      </w:pPr>
    </w:p>
    <w:p w14:paraId="46DAD96D" w14:textId="77777777" w:rsidR="00C959E2" w:rsidRPr="001D525A" w:rsidRDefault="00C959E2" w:rsidP="00900B80">
      <w:pPr>
        <w:widowControl w:val="0"/>
        <w:tabs>
          <w:tab w:val="left" w:pos="933"/>
        </w:tabs>
        <w:ind w:right="498"/>
        <w:rPr>
          <w:rFonts w:ascii="Arial Black" w:eastAsia="Times New Roman" w:hAnsi="Arial Black" w:cs="Arial"/>
          <w:sz w:val="28"/>
          <w:szCs w:val="28"/>
          <w:lang w:val="en-US"/>
        </w:rPr>
      </w:pPr>
      <w:r w:rsidRPr="001D525A">
        <w:rPr>
          <w:rFonts w:ascii="Arial Black" w:eastAsia="Times New Roman" w:hAnsi="Arial Black" w:cs="Arial"/>
          <w:b/>
          <w:sz w:val="28"/>
          <w:szCs w:val="28"/>
          <w:lang w:val="en-US"/>
        </w:rPr>
        <w:t>IMPLEMENTATION PLAN</w:t>
      </w:r>
      <w:r w:rsidRPr="001D525A">
        <w:rPr>
          <w:rFonts w:ascii="Arial Black" w:eastAsia="Times New Roman" w:hAnsi="Arial Black" w:cs="Arial"/>
          <w:sz w:val="28"/>
          <w:szCs w:val="28"/>
          <w:lang w:val="en-US"/>
        </w:rPr>
        <w:t xml:space="preserve"> </w:t>
      </w:r>
    </w:p>
    <w:p w14:paraId="54D3F932" w14:textId="77777777" w:rsidR="00C959E2" w:rsidRPr="00DB76A2" w:rsidRDefault="00C959E2" w:rsidP="00DC3FB9">
      <w:pPr>
        <w:tabs>
          <w:tab w:val="left" w:pos="567"/>
        </w:tabs>
        <w:rPr>
          <w:rFonts w:eastAsia="Times New Roman" w:cs="Arial"/>
          <w:color w:val="2F5F5E"/>
          <w:sz w:val="24"/>
          <w:szCs w:val="24"/>
          <w:lang w:val="en-US"/>
        </w:rPr>
      </w:pPr>
      <w:r w:rsidRPr="00DB76A2">
        <w:rPr>
          <w:rFonts w:ascii="Calibri" w:eastAsia="Times New Roman" w:hAnsi="Calibri" w:cs="Arial"/>
          <w:color w:val="2F5F5E"/>
          <w:sz w:val="24"/>
          <w:szCs w:val="24"/>
          <w:lang w:val="en-US"/>
        </w:rPr>
        <w:t xml:space="preserve">The applicable Dean, in consultation with the Department Chair/Director of the relevant Academic Unit shall be responsible for monitoring the Implementation Plan. </w:t>
      </w:r>
      <w:r w:rsidRPr="00DB76A2">
        <w:rPr>
          <w:rFonts w:eastAsia="Times New Roman" w:cs="Arial"/>
          <w:color w:val="2F5F5E"/>
          <w:sz w:val="24"/>
          <w:szCs w:val="24"/>
          <w:lang w:val="en-US"/>
        </w:rPr>
        <w:t xml:space="preserve">The Reporting Date for submitting a follow-up Implementation Report is indicated below and is the responsibility of the Academic Unit in consultation with the Dean. </w:t>
      </w:r>
    </w:p>
    <w:p w14:paraId="630BE1C2" w14:textId="77777777" w:rsidR="00C959E2" w:rsidRPr="00DD5D55" w:rsidRDefault="00C959E2" w:rsidP="00DC3FB9">
      <w:pPr>
        <w:tabs>
          <w:tab w:val="left" w:pos="567"/>
        </w:tabs>
        <w:rPr>
          <w:rFonts w:ascii="Calibri" w:eastAsia="Times New Roman" w:hAnsi="Calibri" w:cs="Arial"/>
          <w:color w:val="3B5F4F"/>
          <w:lang w:val="en-US"/>
        </w:rPr>
      </w:pPr>
    </w:p>
    <w:p w14:paraId="59E0AD36" w14:textId="77777777" w:rsidR="004D25CE" w:rsidRPr="00DB76A2" w:rsidRDefault="00C959E2" w:rsidP="00DC3FB9">
      <w:pPr>
        <w:tabs>
          <w:tab w:val="left" w:pos="567"/>
        </w:tabs>
        <w:jc w:val="center"/>
        <w:rPr>
          <w:rFonts w:ascii="Arial Black" w:eastAsia="Times New Roman" w:hAnsi="Arial Black" w:cs="Arial"/>
          <w:b/>
          <w:color w:val="ED7D31" w:themeColor="accent2"/>
          <w:sz w:val="24"/>
          <w:szCs w:val="24"/>
          <w:lang w:val="en-US"/>
        </w:rPr>
      </w:pPr>
      <w:r w:rsidRPr="00DB76A2">
        <w:rPr>
          <w:rFonts w:ascii="Arial Black" w:eastAsia="Times New Roman" w:hAnsi="Arial Black" w:cs="Arial"/>
          <w:b/>
          <w:color w:val="ED7D31" w:themeColor="accent2"/>
          <w:sz w:val="24"/>
          <w:szCs w:val="24"/>
          <w:lang w:val="en-US"/>
        </w:rPr>
        <w:t xml:space="preserve">DUE DATE FOR IMPLEMENTATION REPORT: </w:t>
      </w:r>
      <w:r w:rsidR="00AF678A" w:rsidRPr="00DB76A2">
        <w:rPr>
          <w:rFonts w:ascii="Arial Black" w:eastAsia="Times New Roman" w:hAnsi="Arial Black" w:cs="Arial"/>
          <w:b/>
          <w:color w:val="ED7D31" w:themeColor="accent2"/>
          <w:sz w:val="24"/>
          <w:szCs w:val="24"/>
          <w:shd w:val="clear" w:color="auto" w:fill="FFFFFF" w:themeFill="background1"/>
          <w:lang w:val="en-US"/>
        </w:rPr>
        <w:t>March 1, 2018</w:t>
      </w:r>
    </w:p>
    <w:p w14:paraId="1B61D360" w14:textId="77777777" w:rsidR="00C959E2" w:rsidRDefault="00C959E2" w:rsidP="00DC3FB9">
      <w:pPr>
        <w:tabs>
          <w:tab w:val="left" w:pos="567"/>
        </w:tabs>
        <w:jc w:val="center"/>
        <w:rPr>
          <w:rFonts w:eastAsia="Times New Roman" w:cs="Arial"/>
          <w:color w:val="000000" w:themeColor="text1"/>
          <w:sz w:val="24"/>
          <w:szCs w:val="24"/>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14:paraId="12F6CCCA" w14:textId="77777777" w:rsidR="009A4359" w:rsidRDefault="009A4359" w:rsidP="00DC3FB9">
      <w:pPr>
        <w:tabs>
          <w:tab w:val="left" w:pos="567"/>
        </w:tabs>
        <w:jc w:val="center"/>
        <w:rPr>
          <w:rFonts w:eastAsia="Times New Roman" w:cs="Arial"/>
          <w:color w:val="000000" w:themeColor="text1"/>
          <w:sz w:val="24"/>
          <w:szCs w:val="24"/>
          <w:lang w:val="en-US"/>
        </w:rPr>
      </w:pPr>
    </w:p>
    <w:p w14:paraId="211B1CBA" w14:textId="77777777" w:rsidR="00763C2A" w:rsidRDefault="00763C2A" w:rsidP="00DC3FB9">
      <w:pPr>
        <w:tabs>
          <w:tab w:val="left" w:pos="567"/>
        </w:tabs>
        <w:jc w:val="center"/>
        <w:rPr>
          <w:rFonts w:eastAsia="Times New Roman" w:cs="Arial"/>
          <w:color w:val="000000" w:themeColor="text1"/>
          <w:sz w:val="24"/>
          <w:szCs w:val="24"/>
          <w:lang w:val="en-U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795"/>
        <w:gridCol w:w="1710"/>
      </w:tblGrid>
      <w:tr w:rsidR="009A4359" w:rsidRPr="00AF678A" w14:paraId="2BA15238" w14:textId="77777777" w:rsidTr="00ED1B54">
        <w:tc>
          <w:tcPr>
            <w:tcW w:w="4390" w:type="dxa"/>
            <w:shd w:val="clear" w:color="auto" w:fill="A6A6A6"/>
            <w:vAlign w:val="center"/>
          </w:tcPr>
          <w:p w14:paraId="2829E004" w14:textId="77777777" w:rsidR="009A4359" w:rsidRPr="00AF678A" w:rsidRDefault="009A4359" w:rsidP="00B651FD">
            <w:pPr>
              <w:jc w:val="center"/>
              <w:rPr>
                <w:rFonts w:cs="Arial"/>
                <w:sz w:val="20"/>
                <w:szCs w:val="20"/>
              </w:rPr>
            </w:pPr>
            <w:r w:rsidRPr="00AF678A">
              <w:rPr>
                <w:rFonts w:cs="Arial"/>
                <w:sz w:val="20"/>
                <w:szCs w:val="20"/>
              </w:rPr>
              <w:t>Recommendation</w:t>
            </w:r>
          </w:p>
        </w:tc>
        <w:tc>
          <w:tcPr>
            <w:tcW w:w="3795" w:type="dxa"/>
            <w:shd w:val="clear" w:color="auto" w:fill="A6A6A6"/>
            <w:vAlign w:val="center"/>
          </w:tcPr>
          <w:p w14:paraId="6983C820" w14:textId="77777777" w:rsidR="009A4359" w:rsidRPr="00AF678A" w:rsidRDefault="009A4359" w:rsidP="00B651FD">
            <w:pPr>
              <w:jc w:val="center"/>
              <w:rPr>
                <w:rFonts w:cs="Arial"/>
                <w:sz w:val="20"/>
                <w:szCs w:val="20"/>
              </w:rPr>
            </w:pPr>
            <w:r w:rsidRPr="00AF678A">
              <w:rPr>
                <w:rFonts w:cs="Arial"/>
                <w:sz w:val="20"/>
                <w:szCs w:val="20"/>
              </w:rPr>
              <w:t>Proposed Follow-Up</w:t>
            </w:r>
          </w:p>
          <w:p w14:paraId="7FA1692F" w14:textId="77777777" w:rsidR="009A4359" w:rsidRPr="00AF678A" w:rsidRDefault="009A4359" w:rsidP="00B651FD">
            <w:pPr>
              <w:jc w:val="center"/>
              <w:rPr>
                <w:rFonts w:cs="Arial"/>
                <w:i/>
                <w:sz w:val="18"/>
                <w:szCs w:val="18"/>
              </w:rPr>
            </w:pPr>
            <w:r w:rsidRPr="00AF678A">
              <w:rPr>
                <w:rFonts w:cs="Arial"/>
                <w:i/>
                <w:sz w:val="18"/>
                <w:szCs w:val="18"/>
              </w:rPr>
              <w:t>If no follow-up is recommended, please clearly indicate ‘</w:t>
            </w:r>
            <w:r w:rsidRPr="00AF678A">
              <w:rPr>
                <w:rFonts w:cs="Arial"/>
                <w:i/>
                <w:sz w:val="18"/>
                <w:szCs w:val="18"/>
                <w:u w:val="single"/>
              </w:rPr>
              <w:t>No follow up report is required</w:t>
            </w:r>
            <w:r w:rsidRPr="00AF678A">
              <w:rPr>
                <w:rFonts w:cs="Arial"/>
                <w:i/>
                <w:sz w:val="18"/>
                <w:szCs w:val="18"/>
              </w:rPr>
              <w:t>’ and provide rationale.</w:t>
            </w:r>
          </w:p>
          <w:p w14:paraId="6E4D300D" w14:textId="77777777" w:rsidR="009A4359" w:rsidRPr="00AF678A" w:rsidRDefault="009A4359" w:rsidP="00B651FD">
            <w:pPr>
              <w:jc w:val="center"/>
              <w:rPr>
                <w:rFonts w:cs="Arial"/>
                <w:i/>
                <w:sz w:val="18"/>
                <w:szCs w:val="18"/>
              </w:rPr>
            </w:pPr>
          </w:p>
          <w:p w14:paraId="223945DB" w14:textId="77777777" w:rsidR="009A4359" w:rsidRPr="00AF678A" w:rsidRDefault="009A4359" w:rsidP="00B651FD">
            <w:pPr>
              <w:jc w:val="center"/>
              <w:rPr>
                <w:rFonts w:cs="Arial"/>
                <w:i/>
                <w:sz w:val="18"/>
                <w:szCs w:val="18"/>
              </w:rPr>
            </w:pPr>
            <w:r w:rsidRPr="00AF678A">
              <w:rPr>
                <w:rFonts w:cs="Arial"/>
                <w:i/>
                <w:sz w:val="18"/>
                <w:szCs w:val="18"/>
              </w:rPr>
              <w:t xml:space="preserve">If applicable, indicate specific timeline for completion or addressing recommendation </w:t>
            </w:r>
          </w:p>
          <w:p w14:paraId="0A39A207" w14:textId="77777777" w:rsidR="009A4359" w:rsidRPr="00AF678A" w:rsidRDefault="009A4359" w:rsidP="00B651FD">
            <w:pPr>
              <w:jc w:val="center"/>
              <w:rPr>
                <w:rFonts w:cs="Arial"/>
                <w:sz w:val="21"/>
                <w:szCs w:val="21"/>
              </w:rPr>
            </w:pPr>
          </w:p>
        </w:tc>
        <w:tc>
          <w:tcPr>
            <w:tcW w:w="1710" w:type="dxa"/>
            <w:shd w:val="clear" w:color="auto" w:fill="A6A6A6"/>
            <w:vAlign w:val="center"/>
          </w:tcPr>
          <w:p w14:paraId="6009943F" w14:textId="77777777" w:rsidR="009A4359" w:rsidRPr="00AF678A" w:rsidRDefault="009A4359" w:rsidP="00B651FD">
            <w:pPr>
              <w:jc w:val="center"/>
              <w:rPr>
                <w:rFonts w:cs="Arial"/>
                <w:sz w:val="20"/>
                <w:szCs w:val="20"/>
              </w:rPr>
            </w:pPr>
            <w:r w:rsidRPr="00AF678A">
              <w:rPr>
                <w:rFonts w:cs="Arial"/>
                <w:sz w:val="20"/>
                <w:szCs w:val="20"/>
              </w:rPr>
              <w:t>Position Responsible for Leading Follow-up</w:t>
            </w:r>
          </w:p>
          <w:p w14:paraId="6A892D72" w14:textId="77777777" w:rsidR="009A4359" w:rsidRPr="00AF678A" w:rsidRDefault="009A4359" w:rsidP="00B651FD">
            <w:pPr>
              <w:jc w:val="center"/>
              <w:rPr>
                <w:rFonts w:cs="Arial"/>
                <w:sz w:val="20"/>
                <w:szCs w:val="20"/>
              </w:rPr>
            </w:pPr>
            <w:proofErr w:type="spellStart"/>
            <w:r w:rsidRPr="00AF678A">
              <w:rPr>
                <w:rFonts w:cs="Arial"/>
                <w:sz w:val="20"/>
                <w:szCs w:val="20"/>
              </w:rPr>
              <w:t>ie</w:t>
            </w:r>
            <w:proofErr w:type="spellEnd"/>
            <w:r w:rsidRPr="00AF678A">
              <w:rPr>
                <w:rFonts w:cs="Arial"/>
                <w:sz w:val="20"/>
                <w:szCs w:val="20"/>
              </w:rPr>
              <w:t xml:space="preserve"> Chair, Director, Dean</w:t>
            </w:r>
          </w:p>
        </w:tc>
      </w:tr>
      <w:tr w:rsidR="00AF678A" w:rsidRPr="00AF678A" w14:paraId="3DD3CCCD" w14:textId="77777777" w:rsidTr="00ED1B54">
        <w:tc>
          <w:tcPr>
            <w:tcW w:w="4390" w:type="dxa"/>
            <w:shd w:val="clear" w:color="auto" w:fill="auto"/>
          </w:tcPr>
          <w:p w14:paraId="66DC0615" w14:textId="77777777" w:rsidR="009A4359" w:rsidRPr="00A16B03" w:rsidRDefault="009A4359" w:rsidP="00AF678A">
            <w:pPr>
              <w:rPr>
                <w:rFonts w:cs="Arial"/>
                <w:color w:val="000000" w:themeColor="text1"/>
                <w:sz w:val="24"/>
                <w:szCs w:val="24"/>
                <w:u w:val="single"/>
              </w:rPr>
            </w:pPr>
            <w:r w:rsidRPr="00A16B03">
              <w:rPr>
                <w:rFonts w:cs="Arial"/>
                <w:color w:val="000000" w:themeColor="text1"/>
                <w:sz w:val="24"/>
                <w:szCs w:val="24"/>
                <w:u w:val="single"/>
              </w:rPr>
              <w:t>Recommendation 1</w:t>
            </w:r>
          </w:p>
          <w:p w14:paraId="21E2485F" w14:textId="77777777" w:rsidR="00D7612E" w:rsidRPr="00A16B03" w:rsidRDefault="00D7612E" w:rsidP="00B71522">
            <w:pPr>
              <w:rPr>
                <w:rFonts w:eastAsia="Times New Roman" w:cstheme="minorHAnsi"/>
                <w:color w:val="000000" w:themeColor="text1"/>
                <w:sz w:val="24"/>
                <w:szCs w:val="24"/>
                <w:lang w:eastAsia="zh-CN"/>
              </w:rPr>
            </w:pPr>
            <w:r w:rsidRPr="00A16B03">
              <w:rPr>
                <w:rFonts w:eastAsia="Times New Roman" w:cstheme="minorHAnsi"/>
                <w:color w:val="000000" w:themeColor="text1"/>
                <w:sz w:val="24"/>
                <w:szCs w:val="24"/>
                <w:lang w:eastAsia="zh-CN"/>
              </w:rPr>
              <w:t>That adequate faculty resources be provided, with consideration for a Canada Research Chair in Cultural Studies.</w:t>
            </w:r>
          </w:p>
          <w:p w14:paraId="00FF17D7" w14:textId="77777777" w:rsidR="009A4359" w:rsidRPr="00A16B03" w:rsidRDefault="009A4359" w:rsidP="00ED1B54">
            <w:pPr>
              <w:rPr>
                <w:rFonts w:cs="Arial"/>
                <w:color w:val="000000" w:themeColor="text1"/>
                <w:sz w:val="24"/>
                <w:szCs w:val="24"/>
              </w:rPr>
            </w:pPr>
          </w:p>
        </w:tc>
        <w:tc>
          <w:tcPr>
            <w:tcW w:w="3795" w:type="dxa"/>
            <w:shd w:val="clear" w:color="auto" w:fill="auto"/>
          </w:tcPr>
          <w:p w14:paraId="554256D7" w14:textId="77777777" w:rsidR="009A4359" w:rsidRPr="00283105" w:rsidRDefault="00AB1EED" w:rsidP="00ED1B54">
            <w:pPr>
              <w:rPr>
                <w:rFonts w:cs="Arial"/>
                <w:color w:val="000000" w:themeColor="text1"/>
                <w:sz w:val="24"/>
                <w:szCs w:val="24"/>
              </w:rPr>
            </w:pPr>
            <w:r w:rsidRPr="00283105">
              <w:rPr>
                <w:rFonts w:cs="Arial"/>
                <w:color w:val="000000" w:themeColor="text1"/>
                <w:sz w:val="24"/>
                <w:szCs w:val="24"/>
              </w:rPr>
              <w:t xml:space="preserve">No follow-up report is required. This is </w:t>
            </w:r>
            <w:r w:rsidR="00F777AB" w:rsidRPr="00283105">
              <w:rPr>
                <w:rFonts w:cs="Arial"/>
                <w:color w:val="000000" w:themeColor="text1"/>
                <w:sz w:val="24"/>
                <w:szCs w:val="24"/>
              </w:rPr>
              <w:t>a faculty resource issue.</w:t>
            </w:r>
          </w:p>
          <w:p w14:paraId="6D0A57BC" w14:textId="77777777" w:rsidR="009A4359" w:rsidRPr="00283105" w:rsidRDefault="009A4359" w:rsidP="00AF678A">
            <w:pPr>
              <w:pStyle w:val="ListParagraph"/>
              <w:ind w:left="179"/>
              <w:rPr>
                <w:rFonts w:cs="Arial"/>
                <w:color w:val="000000" w:themeColor="text1"/>
                <w:sz w:val="24"/>
                <w:szCs w:val="24"/>
              </w:rPr>
            </w:pPr>
          </w:p>
        </w:tc>
        <w:tc>
          <w:tcPr>
            <w:tcW w:w="1710" w:type="dxa"/>
            <w:shd w:val="clear" w:color="auto" w:fill="auto"/>
          </w:tcPr>
          <w:p w14:paraId="40D4C69A"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tc>
      </w:tr>
      <w:tr w:rsidR="00AF678A" w:rsidRPr="00AF678A" w14:paraId="2A862E2A" w14:textId="77777777" w:rsidTr="00ED1B54">
        <w:tc>
          <w:tcPr>
            <w:tcW w:w="4390" w:type="dxa"/>
            <w:shd w:val="clear" w:color="auto" w:fill="auto"/>
          </w:tcPr>
          <w:p w14:paraId="01649990" w14:textId="77777777" w:rsidR="009A4359" w:rsidRPr="00A16B03" w:rsidRDefault="009A4359" w:rsidP="00AF678A">
            <w:pPr>
              <w:rPr>
                <w:rFonts w:cs="Arial"/>
                <w:color w:val="000000" w:themeColor="text1"/>
                <w:sz w:val="24"/>
                <w:szCs w:val="24"/>
                <w:u w:val="single"/>
              </w:rPr>
            </w:pPr>
            <w:r w:rsidRPr="00A16B03">
              <w:rPr>
                <w:rFonts w:cs="Arial"/>
                <w:color w:val="000000" w:themeColor="text1"/>
                <w:sz w:val="24"/>
                <w:szCs w:val="24"/>
                <w:u w:val="single"/>
              </w:rPr>
              <w:t>Recommendation 2</w:t>
            </w:r>
          </w:p>
          <w:p w14:paraId="0B63C890" w14:textId="77777777" w:rsidR="009A4359" w:rsidRPr="00A16B03" w:rsidRDefault="00BA277F" w:rsidP="00A16B03">
            <w:pPr>
              <w:pStyle w:val="Normal1"/>
              <w:spacing w:line="240" w:lineRule="auto"/>
              <w:ind w:hanging="20"/>
              <w:rPr>
                <w:color w:val="000000" w:themeColor="text1"/>
                <w:sz w:val="24"/>
                <w:szCs w:val="24"/>
              </w:rPr>
            </w:pPr>
            <w:r w:rsidRPr="00A16B03">
              <w:rPr>
                <w:rFonts w:asciiTheme="minorHAnsi" w:eastAsia="Times New Roman" w:hAnsiTheme="minorHAnsi" w:cstheme="minorHAnsi"/>
                <w:color w:val="000000" w:themeColor="text1"/>
                <w:sz w:val="24"/>
                <w:szCs w:val="24"/>
                <w:lang w:eastAsia="zh-CN"/>
              </w:rPr>
              <w:t>That additional space and technical resources be provided to the program, including: studio space and editing suites; dark room and photo-chemical lab; MacBook Pro x 4 with software; scanner; 4K Still camera; lighting; tripods, and video projector.</w:t>
            </w:r>
          </w:p>
        </w:tc>
        <w:tc>
          <w:tcPr>
            <w:tcW w:w="3795" w:type="dxa"/>
            <w:shd w:val="clear" w:color="auto" w:fill="auto"/>
          </w:tcPr>
          <w:p w14:paraId="0E11E5FA" w14:textId="77777777" w:rsidR="009A4359" w:rsidRPr="00283105" w:rsidRDefault="00283105" w:rsidP="00283105">
            <w:pPr>
              <w:rPr>
                <w:rFonts w:cs="Arial"/>
                <w:color w:val="000000" w:themeColor="text1"/>
                <w:sz w:val="24"/>
                <w:szCs w:val="24"/>
              </w:rPr>
            </w:pPr>
            <w:r w:rsidRPr="00283105">
              <w:rPr>
                <w:rFonts w:cs="Arial"/>
                <w:color w:val="000000" w:themeColor="text1"/>
                <w:sz w:val="24"/>
                <w:szCs w:val="24"/>
              </w:rPr>
              <w:t xml:space="preserve">Program should provide update. </w:t>
            </w:r>
          </w:p>
        </w:tc>
        <w:tc>
          <w:tcPr>
            <w:tcW w:w="1710" w:type="dxa"/>
            <w:shd w:val="clear" w:color="auto" w:fill="auto"/>
          </w:tcPr>
          <w:p w14:paraId="5FB0667F" w14:textId="77777777" w:rsidR="009A4359" w:rsidRPr="00AF678A" w:rsidRDefault="00AB1EED" w:rsidP="00AF678A">
            <w:pPr>
              <w:rPr>
                <w:rFonts w:cs="Arial"/>
                <w:color w:val="000000" w:themeColor="text1"/>
                <w:sz w:val="24"/>
                <w:szCs w:val="24"/>
              </w:rPr>
            </w:pPr>
            <w:r>
              <w:rPr>
                <w:rFonts w:cs="Arial"/>
                <w:color w:val="000000" w:themeColor="text1"/>
                <w:sz w:val="24"/>
                <w:szCs w:val="24"/>
              </w:rPr>
              <w:t>Undergraduate Chair with Dean</w:t>
            </w:r>
          </w:p>
          <w:p w14:paraId="0D5900F3"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tc>
      </w:tr>
      <w:tr w:rsidR="00AF678A" w:rsidRPr="00AF678A" w14:paraId="3A081B66" w14:textId="77777777" w:rsidTr="00ED1B54">
        <w:trPr>
          <w:trHeight w:val="962"/>
        </w:trPr>
        <w:tc>
          <w:tcPr>
            <w:tcW w:w="4390" w:type="dxa"/>
            <w:shd w:val="clear" w:color="auto" w:fill="auto"/>
          </w:tcPr>
          <w:p w14:paraId="78A5CA76"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u w:val="single"/>
              </w:rPr>
              <w:lastRenderedPageBreak/>
              <w:t>Recommendation 3</w:t>
            </w:r>
          </w:p>
          <w:p w14:paraId="0B54FC78" w14:textId="77777777" w:rsidR="00AF678A" w:rsidRPr="00AF678A" w:rsidRDefault="00AF678A" w:rsidP="00AF678A">
            <w:pPr>
              <w:pStyle w:val="Normal1"/>
              <w:spacing w:line="240" w:lineRule="auto"/>
              <w:ind w:hanging="20"/>
              <w:rPr>
                <w:rFonts w:asciiTheme="minorHAnsi" w:eastAsia="Times New Roman" w:hAnsiTheme="minorHAnsi" w:cstheme="minorHAnsi"/>
                <w:color w:val="000000" w:themeColor="text1"/>
                <w:sz w:val="24"/>
                <w:szCs w:val="24"/>
                <w:lang w:eastAsia="zh-CN"/>
              </w:rPr>
            </w:pPr>
            <w:r w:rsidRPr="00AF678A">
              <w:rPr>
                <w:rFonts w:asciiTheme="minorHAnsi" w:eastAsia="Times New Roman" w:hAnsiTheme="minorHAnsi" w:cstheme="minorHAnsi"/>
                <w:color w:val="000000" w:themeColor="text1"/>
                <w:sz w:val="24"/>
                <w:szCs w:val="24"/>
                <w:lang w:eastAsia="zh-CN"/>
              </w:rPr>
              <w:t>That additional administrative support be provided.</w:t>
            </w:r>
          </w:p>
          <w:p w14:paraId="566634C6" w14:textId="77777777" w:rsidR="009A4359" w:rsidRPr="00AF678A" w:rsidRDefault="009A4359" w:rsidP="00AF678A">
            <w:pPr>
              <w:pStyle w:val="ListParagraph"/>
              <w:ind w:left="0"/>
              <w:rPr>
                <w:rFonts w:cs="Arial"/>
                <w:color w:val="000000" w:themeColor="text1"/>
                <w:sz w:val="24"/>
                <w:szCs w:val="24"/>
              </w:rPr>
            </w:pPr>
          </w:p>
        </w:tc>
        <w:tc>
          <w:tcPr>
            <w:tcW w:w="3795" w:type="dxa"/>
            <w:shd w:val="clear" w:color="auto" w:fill="auto"/>
          </w:tcPr>
          <w:p w14:paraId="2A037E13" w14:textId="77777777" w:rsidR="009A4359" w:rsidRPr="00AF678A" w:rsidRDefault="00AB1EED" w:rsidP="00AF678A">
            <w:pPr>
              <w:rPr>
                <w:rFonts w:cs="Arial"/>
                <w:color w:val="000000" w:themeColor="text1"/>
                <w:sz w:val="24"/>
                <w:szCs w:val="24"/>
              </w:rPr>
            </w:pPr>
            <w:r>
              <w:rPr>
                <w:rFonts w:cs="Arial"/>
                <w:color w:val="000000" w:themeColor="text1"/>
                <w:sz w:val="24"/>
                <w:szCs w:val="24"/>
              </w:rPr>
              <w:t>No follow-up report is required. This is a common structure at Trent University and is not considered to be a quality issue.</w:t>
            </w:r>
          </w:p>
          <w:p w14:paraId="63087930" w14:textId="77777777" w:rsidR="009A4359" w:rsidRPr="00AF678A" w:rsidRDefault="009A4359" w:rsidP="00AF678A">
            <w:pPr>
              <w:rPr>
                <w:rFonts w:cs="Arial"/>
                <w:color w:val="000000" w:themeColor="text1"/>
                <w:sz w:val="24"/>
                <w:szCs w:val="24"/>
              </w:rPr>
            </w:pPr>
          </w:p>
        </w:tc>
        <w:tc>
          <w:tcPr>
            <w:tcW w:w="1710" w:type="dxa"/>
            <w:shd w:val="clear" w:color="auto" w:fill="auto"/>
          </w:tcPr>
          <w:p w14:paraId="571E21EB"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tc>
      </w:tr>
      <w:tr w:rsidR="00AF678A" w:rsidRPr="00AF678A" w14:paraId="7677A85E" w14:textId="77777777" w:rsidTr="00ED1B54">
        <w:tc>
          <w:tcPr>
            <w:tcW w:w="4390" w:type="dxa"/>
            <w:shd w:val="clear" w:color="auto" w:fill="auto"/>
          </w:tcPr>
          <w:p w14:paraId="640FE887"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u w:val="single"/>
              </w:rPr>
              <w:t xml:space="preserve">Recommendation 4 </w:t>
            </w:r>
          </w:p>
          <w:p w14:paraId="51586007" w14:textId="77777777" w:rsidR="00AF678A" w:rsidRDefault="00AF678A" w:rsidP="00AB1EED">
            <w:pPr>
              <w:pStyle w:val="Normal1"/>
              <w:numPr>
                <w:ilvl w:val="0"/>
                <w:numId w:val="39"/>
              </w:numPr>
              <w:spacing w:line="240" w:lineRule="auto"/>
              <w:ind w:left="308" w:hanging="284"/>
              <w:rPr>
                <w:rFonts w:asciiTheme="minorHAnsi" w:eastAsia="Times New Roman" w:hAnsiTheme="minorHAnsi" w:cstheme="minorHAnsi"/>
                <w:color w:val="000000" w:themeColor="text1"/>
                <w:sz w:val="24"/>
                <w:szCs w:val="24"/>
                <w:lang w:eastAsia="zh-CN"/>
              </w:rPr>
            </w:pPr>
            <w:r w:rsidRPr="00AF678A">
              <w:rPr>
                <w:rFonts w:asciiTheme="minorHAnsi" w:eastAsia="Times New Roman" w:hAnsiTheme="minorHAnsi" w:cstheme="minorHAnsi"/>
                <w:color w:val="000000" w:themeColor="text1"/>
                <w:sz w:val="24"/>
                <w:szCs w:val="24"/>
                <w:lang w:eastAsia="zh-CN"/>
              </w:rPr>
              <w:t>That a School of Media, Art and Cultural Studies be created.</w:t>
            </w:r>
          </w:p>
          <w:p w14:paraId="4668D657" w14:textId="77777777" w:rsidR="00AB1EED" w:rsidRPr="00AF678A" w:rsidRDefault="00AB1EED" w:rsidP="00AB1EED">
            <w:pPr>
              <w:pStyle w:val="Normal1"/>
              <w:spacing w:line="240" w:lineRule="auto"/>
              <w:ind w:left="308"/>
              <w:rPr>
                <w:rFonts w:asciiTheme="minorHAnsi" w:eastAsia="Times New Roman" w:hAnsiTheme="minorHAnsi" w:cstheme="minorHAnsi"/>
                <w:color w:val="000000" w:themeColor="text1"/>
                <w:sz w:val="24"/>
                <w:szCs w:val="24"/>
                <w:lang w:eastAsia="zh-CN"/>
              </w:rPr>
            </w:pPr>
          </w:p>
          <w:p w14:paraId="3EF3B3BA" w14:textId="77777777" w:rsidR="00AF678A" w:rsidRPr="00AF678A" w:rsidRDefault="00AF678A" w:rsidP="00AB1EED">
            <w:pPr>
              <w:pStyle w:val="Normal1"/>
              <w:numPr>
                <w:ilvl w:val="0"/>
                <w:numId w:val="39"/>
              </w:numPr>
              <w:spacing w:line="240" w:lineRule="auto"/>
              <w:ind w:left="308" w:hanging="284"/>
              <w:rPr>
                <w:rFonts w:asciiTheme="minorHAnsi" w:eastAsia="Times New Roman" w:hAnsiTheme="minorHAnsi" w:cstheme="minorHAnsi"/>
                <w:color w:val="000000" w:themeColor="text1"/>
                <w:sz w:val="24"/>
                <w:szCs w:val="24"/>
                <w:lang w:eastAsia="zh-CN"/>
              </w:rPr>
            </w:pPr>
            <w:r w:rsidRPr="00AF678A">
              <w:rPr>
                <w:rFonts w:asciiTheme="minorHAnsi" w:eastAsia="Times New Roman" w:hAnsiTheme="minorHAnsi" w:cstheme="minorHAnsi"/>
                <w:color w:val="000000" w:themeColor="text1"/>
                <w:sz w:val="24"/>
                <w:szCs w:val="24"/>
                <w:lang w:eastAsia="zh-CN"/>
              </w:rPr>
              <w:t>That the BA and PhD programs be closely linked with the MA Theory, Culture and Politics.</w:t>
            </w:r>
          </w:p>
          <w:p w14:paraId="2642C488" w14:textId="77777777" w:rsidR="00AB1EED" w:rsidRDefault="00AB1EED" w:rsidP="00AB1EED">
            <w:pPr>
              <w:pStyle w:val="Normal1"/>
              <w:spacing w:line="240" w:lineRule="auto"/>
              <w:ind w:left="308"/>
              <w:rPr>
                <w:rFonts w:asciiTheme="minorHAnsi" w:eastAsia="Times New Roman" w:hAnsiTheme="minorHAnsi" w:cstheme="minorHAnsi"/>
                <w:color w:val="000000" w:themeColor="text1"/>
                <w:sz w:val="24"/>
                <w:szCs w:val="24"/>
                <w:lang w:eastAsia="zh-CN"/>
              </w:rPr>
            </w:pPr>
          </w:p>
          <w:p w14:paraId="6A7A66B4" w14:textId="77777777" w:rsidR="009A4359" w:rsidRPr="00AF678A" w:rsidRDefault="00AF678A" w:rsidP="00AB1EED">
            <w:pPr>
              <w:pStyle w:val="Normal1"/>
              <w:numPr>
                <w:ilvl w:val="0"/>
                <w:numId w:val="39"/>
              </w:numPr>
              <w:spacing w:line="240" w:lineRule="auto"/>
              <w:ind w:left="308" w:hanging="284"/>
              <w:rPr>
                <w:rFonts w:asciiTheme="minorHAnsi" w:eastAsia="Calibri" w:hAnsiTheme="minorHAnsi" w:cs="Calibri"/>
                <w:color w:val="000000" w:themeColor="text1"/>
                <w:sz w:val="24"/>
                <w:szCs w:val="24"/>
              </w:rPr>
            </w:pPr>
            <w:r w:rsidRPr="00AF678A">
              <w:rPr>
                <w:rFonts w:asciiTheme="minorHAnsi" w:eastAsia="Times New Roman" w:hAnsiTheme="minorHAnsi" w:cstheme="minorHAnsi"/>
                <w:color w:val="000000" w:themeColor="text1"/>
                <w:sz w:val="24"/>
                <w:szCs w:val="24"/>
                <w:lang w:eastAsia="zh-CN"/>
              </w:rPr>
              <w:t>That the PhD program consider offering a MPhil.</w:t>
            </w:r>
          </w:p>
        </w:tc>
        <w:tc>
          <w:tcPr>
            <w:tcW w:w="3795" w:type="dxa"/>
            <w:shd w:val="clear" w:color="auto" w:fill="auto"/>
          </w:tcPr>
          <w:p w14:paraId="74C2E44C" w14:textId="77777777" w:rsidR="00DB76A2" w:rsidRDefault="00DB76A2" w:rsidP="00DB76A2">
            <w:pPr>
              <w:pStyle w:val="ListParagraph"/>
            </w:pPr>
          </w:p>
          <w:p w14:paraId="73BD40CD" w14:textId="77777777" w:rsidR="00DB76A2" w:rsidRPr="00546C2D" w:rsidRDefault="00DB76A2" w:rsidP="00DB76A2">
            <w:pPr>
              <w:pStyle w:val="ListParagraph"/>
              <w:numPr>
                <w:ilvl w:val="0"/>
                <w:numId w:val="50"/>
              </w:numPr>
              <w:ind w:left="265" w:hanging="270"/>
            </w:pPr>
            <w:r w:rsidRPr="00546C2D">
              <w:t>No follow-up report is required. This does not affect the quality of the program.</w:t>
            </w:r>
          </w:p>
          <w:p w14:paraId="3E6BE8CA" w14:textId="77777777" w:rsidR="00DB76A2" w:rsidRDefault="00DB76A2" w:rsidP="00DB76A2">
            <w:pPr>
              <w:rPr>
                <w:rFonts w:cs="Arial"/>
                <w:color w:val="000000" w:themeColor="text1"/>
                <w:sz w:val="24"/>
                <w:szCs w:val="24"/>
              </w:rPr>
            </w:pPr>
          </w:p>
          <w:p w14:paraId="4CCE7203" w14:textId="77777777" w:rsidR="00E546E0" w:rsidRDefault="00DB76A2" w:rsidP="00503AD7">
            <w:pPr>
              <w:rPr>
                <w:rFonts w:cs="Arial"/>
                <w:color w:val="000000" w:themeColor="text1"/>
                <w:sz w:val="24"/>
                <w:szCs w:val="24"/>
              </w:rPr>
            </w:pPr>
            <w:r>
              <w:rPr>
                <w:rFonts w:cs="Arial"/>
                <w:color w:val="000000" w:themeColor="text1"/>
                <w:sz w:val="24"/>
                <w:szCs w:val="24"/>
              </w:rPr>
              <w:t>b</w:t>
            </w:r>
            <w:r w:rsidR="00503AD7">
              <w:rPr>
                <w:rFonts w:cs="Arial"/>
                <w:color w:val="000000" w:themeColor="text1"/>
                <w:sz w:val="24"/>
                <w:szCs w:val="24"/>
              </w:rPr>
              <w:t>)</w:t>
            </w:r>
            <w:r>
              <w:rPr>
                <w:rFonts w:cs="Arial"/>
                <w:color w:val="000000" w:themeColor="text1"/>
                <w:sz w:val="24"/>
                <w:szCs w:val="24"/>
              </w:rPr>
              <w:t xml:space="preserve"> &amp; c</w:t>
            </w:r>
            <w:r w:rsidR="00503AD7">
              <w:rPr>
                <w:rFonts w:cs="Arial"/>
                <w:color w:val="000000" w:themeColor="text1"/>
                <w:sz w:val="24"/>
                <w:szCs w:val="24"/>
              </w:rPr>
              <w:t>)</w:t>
            </w:r>
            <w:r>
              <w:rPr>
                <w:rFonts w:cs="Arial"/>
                <w:color w:val="000000" w:themeColor="text1"/>
                <w:sz w:val="24"/>
                <w:szCs w:val="24"/>
              </w:rPr>
              <w:t xml:space="preserve"> - </w:t>
            </w:r>
            <w:r w:rsidRPr="00DB76A2">
              <w:rPr>
                <w:rFonts w:cs="Arial"/>
                <w:color w:val="000000" w:themeColor="text1"/>
                <w:sz w:val="24"/>
                <w:szCs w:val="24"/>
              </w:rPr>
              <w:t>No follow- up report is required. T</w:t>
            </w:r>
            <w:r w:rsidR="00503AD7">
              <w:rPr>
                <w:rFonts w:cs="Arial"/>
                <w:color w:val="000000" w:themeColor="text1"/>
                <w:sz w:val="24"/>
                <w:szCs w:val="24"/>
              </w:rPr>
              <w:t>hese recommendations are more relevant to related graduate programs.</w:t>
            </w:r>
          </w:p>
          <w:p w14:paraId="26F8B4C2" w14:textId="77777777" w:rsidR="00E546E0" w:rsidRPr="00AF678A" w:rsidRDefault="00E546E0" w:rsidP="00AF678A">
            <w:pPr>
              <w:rPr>
                <w:rFonts w:cs="Arial"/>
                <w:color w:val="000000" w:themeColor="text1"/>
                <w:sz w:val="24"/>
                <w:szCs w:val="24"/>
              </w:rPr>
            </w:pPr>
          </w:p>
          <w:p w14:paraId="2E3B3DE2" w14:textId="77777777" w:rsidR="009A4359" w:rsidRPr="00AF678A" w:rsidRDefault="009A4359" w:rsidP="00AF678A">
            <w:pPr>
              <w:rPr>
                <w:rFonts w:cs="Arial"/>
                <w:color w:val="000000" w:themeColor="text1"/>
                <w:sz w:val="24"/>
                <w:szCs w:val="24"/>
              </w:rPr>
            </w:pPr>
          </w:p>
        </w:tc>
        <w:tc>
          <w:tcPr>
            <w:tcW w:w="1710" w:type="dxa"/>
            <w:shd w:val="clear" w:color="auto" w:fill="auto"/>
          </w:tcPr>
          <w:p w14:paraId="31C1E4EA"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tc>
      </w:tr>
      <w:tr w:rsidR="00AF678A" w:rsidRPr="00AF678A" w14:paraId="722868F7" w14:textId="77777777" w:rsidTr="00ED1B54">
        <w:tc>
          <w:tcPr>
            <w:tcW w:w="4390" w:type="dxa"/>
            <w:shd w:val="clear" w:color="auto" w:fill="auto"/>
          </w:tcPr>
          <w:p w14:paraId="6783034D"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u w:val="single"/>
              </w:rPr>
              <w:t xml:space="preserve">Recommendation 5 </w:t>
            </w:r>
          </w:p>
          <w:p w14:paraId="28228335" w14:textId="77777777" w:rsidR="00AF678A" w:rsidRDefault="00AF678A" w:rsidP="00AB1EED">
            <w:pPr>
              <w:pStyle w:val="ListParagraph"/>
              <w:numPr>
                <w:ilvl w:val="0"/>
                <w:numId w:val="40"/>
              </w:numPr>
              <w:tabs>
                <w:tab w:val="left" w:pos="360"/>
              </w:tabs>
              <w:ind w:left="308" w:right="34" w:hanging="284"/>
              <w:rPr>
                <w:rFonts w:eastAsia="Times New Roman" w:cstheme="minorHAnsi"/>
                <w:color w:val="000000" w:themeColor="text1"/>
                <w:sz w:val="24"/>
                <w:szCs w:val="24"/>
                <w:lang w:eastAsia="zh-CN"/>
              </w:rPr>
            </w:pPr>
            <w:r w:rsidRPr="00AB1EED">
              <w:rPr>
                <w:rFonts w:eastAsia="Times New Roman" w:cstheme="minorHAnsi"/>
                <w:color w:val="000000" w:themeColor="text1"/>
                <w:sz w:val="24"/>
                <w:szCs w:val="24"/>
                <w:lang w:eastAsia="zh-CN"/>
              </w:rPr>
              <w:t>That increased communication take place between the undergraduate chair and graduate director to facilitate teaching, recruitment and experiential learning oppor</w:t>
            </w:r>
            <w:r w:rsidR="00AB1EED">
              <w:rPr>
                <w:rFonts w:eastAsia="Times New Roman" w:cstheme="minorHAnsi"/>
                <w:color w:val="000000" w:themeColor="text1"/>
                <w:sz w:val="24"/>
                <w:szCs w:val="24"/>
                <w:lang w:eastAsia="zh-CN"/>
              </w:rPr>
              <w:t>tunities</w:t>
            </w:r>
            <w:r w:rsidR="008046F7">
              <w:rPr>
                <w:rFonts w:eastAsia="Times New Roman" w:cstheme="minorHAnsi"/>
                <w:color w:val="000000" w:themeColor="text1"/>
                <w:sz w:val="24"/>
                <w:szCs w:val="24"/>
                <w:lang w:eastAsia="zh-CN"/>
              </w:rPr>
              <w:t>.</w:t>
            </w:r>
          </w:p>
          <w:p w14:paraId="4F1040C0" w14:textId="77777777" w:rsidR="00AB1EED" w:rsidRPr="00CB36C3" w:rsidRDefault="00AB1EED" w:rsidP="00AB1EED">
            <w:pPr>
              <w:pStyle w:val="ListParagraph"/>
              <w:tabs>
                <w:tab w:val="left" w:pos="360"/>
              </w:tabs>
              <w:ind w:left="308" w:right="34"/>
              <w:rPr>
                <w:rFonts w:eastAsia="Times New Roman" w:cstheme="minorHAnsi"/>
                <w:color w:val="000000" w:themeColor="text1"/>
                <w:sz w:val="24"/>
                <w:szCs w:val="24"/>
                <w:lang w:eastAsia="zh-CN"/>
              </w:rPr>
            </w:pPr>
          </w:p>
          <w:p w14:paraId="3D90DDF1" w14:textId="77777777" w:rsidR="005148B9" w:rsidRPr="00CB36C3" w:rsidRDefault="005148B9" w:rsidP="00CB36C3">
            <w:pPr>
              <w:pStyle w:val="ListParagraph"/>
              <w:numPr>
                <w:ilvl w:val="0"/>
                <w:numId w:val="40"/>
              </w:numPr>
              <w:tabs>
                <w:tab w:val="left" w:pos="308"/>
              </w:tabs>
              <w:ind w:left="308" w:right="34"/>
              <w:rPr>
                <w:rFonts w:eastAsia="Times New Roman" w:cstheme="minorHAnsi"/>
                <w:color w:val="000000" w:themeColor="text1"/>
                <w:sz w:val="24"/>
                <w:szCs w:val="24"/>
                <w:lang w:eastAsia="zh-CN"/>
              </w:rPr>
            </w:pPr>
            <w:r w:rsidRPr="00CB36C3">
              <w:rPr>
                <w:rFonts w:eastAsia="Times New Roman" w:cstheme="minorHAnsi"/>
                <w:color w:val="000000" w:themeColor="text1"/>
                <w:sz w:val="24"/>
                <w:szCs w:val="24"/>
                <w:u w:val="single"/>
                <w:lang w:eastAsia="zh-CN"/>
              </w:rPr>
              <w:t>See Curriculum Review</w:t>
            </w:r>
            <w:r w:rsidR="00CB36C3" w:rsidRPr="00CB36C3">
              <w:rPr>
                <w:rFonts w:eastAsia="Times New Roman" w:cstheme="minorHAnsi"/>
                <w:color w:val="000000" w:themeColor="text1"/>
                <w:sz w:val="24"/>
                <w:szCs w:val="24"/>
                <w:u w:val="single"/>
                <w:lang w:eastAsia="zh-CN"/>
              </w:rPr>
              <w:t xml:space="preserve"> below</w:t>
            </w:r>
          </w:p>
          <w:p w14:paraId="799F385F" w14:textId="77777777" w:rsidR="005148B9" w:rsidRPr="005148B9" w:rsidRDefault="005148B9" w:rsidP="005148B9">
            <w:pPr>
              <w:pStyle w:val="ListParagraph"/>
              <w:tabs>
                <w:tab w:val="left" w:pos="308"/>
              </w:tabs>
              <w:ind w:left="308" w:hanging="360"/>
              <w:rPr>
                <w:rFonts w:eastAsia="Times New Roman" w:cstheme="minorHAnsi"/>
                <w:color w:val="000000" w:themeColor="text1"/>
                <w:sz w:val="24"/>
                <w:szCs w:val="24"/>
                <w:lang w:eastAsia="zh-CN"/>
              </w:rPr>
            </w:pPr>
          </w:p>
          <w:p w14:paraId="6C427BD6" w14:textId="77777777" w:rsidR="009A4359" w:rsidRPr="005148B9" w:rsidRDefault="005148B9" w:rsidP="005148B9">
            <w:pPr>
              <w:pStyle w:val="ListParagraph"/>
              <w:numPr>
                <w:ilvl w:val="0"/>
                <w:numId w:val="40"/>
              </w:numPr>
              <w:tabs>
                <w:tab w:val="left" w:pos="308"/>
              </w:tabs>
              <w:ind w:left="308" w:right="34"/>
              <w:rPr>
                <w:rFonts w:eastAsia="Times New Roman" w:cstheme="minorHAnsi"/>
                <w:color w:val="000000" w:themeColor="text1"/>
                <w:sz w:val="24"/>
                <w:szCs w:val="24"/>
                <w:lang w:eastAsia="zh-CN"/>
              </w:rPr>
            </w:pPr>
            <w:r w:rsidRPr="005148B9">
              <w:rPr>
                <w:rFonts w:eastAsia="Times New Roman" w:cstheme="minorHAnsi"/>
                <w:color w:val="000000" w:themeColor="text1"/>
                <w:sz w:val="24"/>
                <w:szCs w:val="24"/>
                <w:lang w:eastAsia="zh-CN"/>
              </w:rPr>
              <w:t>T</w:t>
            </w:r>
            <w:r w:rsidR="00AF678A" w:rsidRPr="005148B9">
              <w:rPr>
                <w:rFonts w:eastAsia="Times New Roman" w:cstheme="minorHAnsi"/>
                <w:color w:val="000000" w:themeColor="text1"/>
                <w:sz w:val="24"/>
                <w:szCs w:val="24"/>
                <w:lang w:eastAsia="zh-CN"/>
              </w:rPr>
              <w:t>hat website and social media be developed for purposes of recruitment, outreach and collaboration</w:t>
            </w:r>
            <w:r w:rsidR="008046F7">
              <w:rPr>
                <w:rFonts w:eastAsia="Times New Roman" w:cstheme="minorHAnsi"/>
                <w:color w:val="000000" w:themeColor="text1"/>
                <w:sz w:val="24"/>
                <w:szCs w:val="24"/>
                <w:lang w:eastAsia="zh-CN"/>
              </w:rPr>
              <w:t xml:space="preserve"> opportunities</w:t>
            </w:r>
            <w:r w:rsidR="00AF678A" w:rsidRPr="005148B9">
              <w:rPr>
                <w:rFonts w:eastAsia="Times New Roman" w:cstheme="minorHAnsi"/>
                <w:color w:val="000000" w:themeColor="text1"/>
                <w:sz w:val="24"/>
                <w:szCs w:val="24"/>
                <w:lang w:eastAsia="zh-CN"/>
              </w:rPr>
              <w:t>.</w:t>
            </w:r>
          </w:p>
          <w:p w14:paraId="4D95AD2A" w14:textId="77777777" w:rsidR="00AB1EED" w:rsidRPr="00AB1EED" w:rsidRDefault="00AB1EED" w:rsidP="00AB1EED">
            <w:pPr>
              <w:tabs>
                <w:tab w:val="left" w:pos="360"/>
              </w:tabs>
              <w:ind w:right="34"/>
              <w:rPr>
                <w:rFonts w:cs="Arial"/>
                <w:color w:val="000000" w:themeColor="text1"/>
                <w:sz w:val="24"/>
                <w:szCs w:val="24"/>
              </w:rPr>
            </w:pPr>
          </w:p>
        </w:tc>
        <w:tc>
          <w:tcPr>
            <w:tcW w:w="3795" w:type="dxa"/>
            <w:shd w:val="clear" w:color="auto" w:fill="auto"/>
          </w:tcPr>
          <w:p w14:paraId="0220F7CF"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p w14:paraId="45CF619E" w14:textId="77777777" w:rsidR="00503AD7" w:rsidRPr="00546C2D" w:rsidRDefault="00503AD7" w:rsidP="00503AD7">
            <w:pPr>
              <w:widowControl w:val="0"/>
              <w:contextualSpacing/>
            </w:pPr>
            <w:r w:rsidRPr="00546C2D">
              <w:t xml:space="preserve">Program to report on a) through </w:t>
            </w:r>
            <w:r>
              <w:t>c</w:t>
            </w:r>
            <w:r w:rsidRPr="00546C2D">
              <w:t>).</w:t>
            </w:r>
          </w:p>
          <w:p w14:paraId="3FE0C4B1" w14:textId="77777777" w:rsidR="004606BD" w:rsidRDefault="004606BD" w:rsidP="00AF678A">
            <w:pPr>
              <w:rPr>
                <w:rFonts w:cs="Arial"/>
                <w:color w:val="000000" w:themeColor="text1"/>
                <w:sz w:val="24"/>
                <w:szCs w:val="24"/>
              </w:rPr>
            </w:pPr>
          </w:p>
          <w:p w14:paraId="2CE6800F" w14:textId="77777777" w:rsidR="004606BD" w:rsidRDefault="004606BD" w:rsidP="00AF678A">
            <w:pPr>
              <w:rPr>
                <w:rFonts w:cs="Arial"/>
                <w:color w:val="000000" w:themeColor="text1"/>
                <w:sz w:val="24"/>
                <w:szCs w:val="24"/>
              </w:rPr>
            </w:pPr>
          </w:p>
          <w:p w14:paraId="21CB9D69" w14:textId="77777777" w:rsidR="004606BD" w:rsidRDefault="004606BD" w:rsidP="00AF678A">
            <w:pPr>
              <w:rPr>
                <w:rFonts w:cs="Arial"/>
                <w:color w:val="000000" w:themeColor="text1"/>
                <w:sz w:val="24"/>
                <w:szCs w:val="24"/>
              </w:rPr>
            </w:pPr>
          </w:p>
          <w:p w14:paraId="1B629672" w14:textId="77777777" w:rsidR="004606BD" w:rsidRDefault="004606BD" w:rsidP="00AF678A">
            <w:pPr>
              <w:rPr>
                <w:rFonts w:cs="Arial"/>
                <w:color w:val="000000" w:themeColor="text1"/>
                <w:sz w:val="24"/>
                <w:szCs w:val="24"/>
              </w:rPr>
            </w:pPr>
          </w:p>
          <w:p w14:paraId="303249F7" w14:textId="77777777" w:rsidR="004606BD" w:rsidRDefault="004606BD" w:rsidP="00AF678A">
            <w:pPr>
              <w:rPr>
                <w:rFonts w:cs="Arial"/>
                <w:color w:val="000000" w:themeColor="text1"/>
                <w:sz w:val="24"/>
                <w:szCs w:val="24"/>
              </w:rPr>
            </w:pPr>
          </w:p>
          <w:p w14:paraId="144C4533" w14:textId="77777777" w:rsidR="004606BD" w:rsidRDefault="004606BD" w:rsidP="00AF678A">
            <w:pPr>
              <w:rPr>
                <w:rFonts w:cs="Arial"/>
                <w:color w:val="000000" w:themeColor="text1"/>
                <w:sz w:val="24"/>
                <w:szCs w:val="24"/>
              </w:rPr>
            </w:pPr>
          </w:p>
          <w:p w14:paraId="4D077F68" w14:textId="77777777" w:rsidR="004606BD" w:rsidRPr="00AF678A" w:rsidRDefault="004606BD" w:rsidP="00503AD7">
            <w:pPr>
              <w:rPr>
                <w:rFonts w:cs="Arial"/>
                <w:color w:val="000000" w:themeColor="text1"/>
                <w:sz w:val="24"/>
                <w:szCs w:val="24"/>
              </w:rPr>
            </w:pPr>
          </w:p>
        </w:tc>
        <w:tc>
          <w:tcPr>
            <w:tcW w:w="1710" w:type="dxa"/>
            <w:shd w:val="clear" w:color="auto" w:fill="auto"/>
          </w:tcPr>
          <w:p w14:paraId="33AF965E" w14:textId="77777777" w:rsidR="009A4359" w:rsidRPr="00AF678A" w:rsidRDefault="009A4359" w:rsidP="00AF678A">
            <w:pPr>
              <w:rPr>
                <w:rFonts w:cs="Arial"/>
                <w:color w:val="000000" w:themeColor="text1"/>
                <w:sz w:val="24"/>
                <w:szCs w:val="24"/>
              </w:rPr>
            </w:pPr>
          </w:p>
        </w:tc>
      </w:tr>
      <w:tr w:rsidR="00AF678A" w:rsidRPr="00AF678A" w14:paraId="52A33DBF" w14:textId="77777777" w:rsidTr="00ED1B54">
        <w:trPr>
          <w:trHeight w:val="980"/>
        </w:trPr>
        <w:tc>
          <w:tcPr>
            <w:tcW w:w="4390" w:type="dxa"/>
            <w:shd w:val="clear" w:color="auto" w:fill="auto"/>
          </w:tcPr>
          <w:p w14:paraId="134FBD40" w14:textId="77777777" w:rsidR="005148B9" w:rsidRDefault="005148B9" w:rsidP="00AF678A">
            <w:pPr>
              <w:rPr>
                <w:rFonts w:cs="Arial"/>
                <w:color w:val="000000" w:themeColor="text1"/>
                <w:sz w:val="24"/>
                <w:szCs w:val="24"/>
                <w:u w:val="single"/>
              </w:rPr>
            </w:pPr>
            <w:r>
              <w:rPr>
                <w:rFonts w:cs="Arial"/>
                <w:color w:val="000000" w:themeColor="text1"/>
                <w:sz w:val="24"/>
                <w:szCs w:val="24"/>
                <w:u w:val="single"/>
              </w:rPr>
              <w:t>Curriculum Review</w:t>
            </w:r>
          </w:p>
          <w:p w14:paraId="751BFAEA" w14:textId="77777777" w:rsidR="005148B9" w:rsidRDefault="005148B9" w:rsidP="00AF678A">
            <w:pPr>
              <w:rPr>
                <w:rFonts w:cs="Arial"/>
                <w:color w:val="000000" w:themeColor="text1"/>
                <w:sz w:val="24"/>
                <w:szCs w:val="24"/>
                <w:u w:val="single"/>
              </w:rPr>
            </w:pPr>
          </w:p>
          <w:p w14:paraId="4D75EBD4"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u w:val="single"/>
              </w:rPr>
              <w:t>Recommendation 6</w:t>
            </w:r>
          </w:p>
          <w:p w14:paraId="3FE4F191" w14:textId="77777777" w:rsidR="00AF678A" w:rsidRDefault="00AF678A" w:rsidP="005148B9">
            <w:pPr>
              <w:tabs>
                <w:tab w:val="left" w:pos="557"/>
              </w:tabs>
              <w:ind w:right="34"/>
              <w:rPr>
                <w:rFonts w:eastAsia="Times New Roman" w:cstheme="minorHAnsi"/>
                <w:color w:val="000000" w:themeColor="text1"/>
                <w:sz w:val="24"/>
                <w:szCs w:val="24"/>
                <w:lang w:eastAsia="zh-CN"/>
              </w:rPr>
            </w:pPr>
            <w:r w:rsidRPr="00AF678A">
              <w:rPr>
                <w:rFonts w:eastAsia="Times New Roman" w:cstheme="minorHAnsi"/>
                <w:color w:val="000000" w:themeColor="text1"/>
                <w:sz w:val="24"/>
                <w:szCs w:val="24"/>
                <w:lang w:eastAsia="zh-CN"/>
              </w:rPr>
              <w:t xml:space="preserve">That a curriculum review take place, with a </w:t>
            </w:r>
            <w:r w:rsidR="00AB1EED">
              <w:rPr>
                <w:rFonts w:eastAsia="Times New Roman" w:cstheme="minorHAnsi"/>
                <w:color w:val="000000" w:themeColor="text1"/>
                <w:sz w:val="24"/>
                <w:szCs w:val="24"/>
                <w:lang w:eastAsia="zh-CN"/>
              </w:rPr>
              <w:t xml:space="preserve">specific </w:t>
            </w:r>
            <w:r w:rsidRPr="00AF678A">
              <w:rPr>
                <w:rFonts w:eastAsia="Times New Roman" w:cstheme="minorHAnsi"/>
                <w:color w:val="000000" w:themeColor="text1"/>
                <w:sz w:val="24"/>
                <w:szCs w:val="24"/>
                <w:lang w:eastAsia="zh-CN"/>
              </w:rPr>
              <w:t>focus on streamlining the specializations.</w:t>
            </w:r>
          </w:p>
          <w:p w14:paraId="4D142170" w14:textId="77777777" w:rsidR="00CB36C3" w:rsidRDefault="00CB36C3" w:rsidP="00CB36C3">
            <w:pPr>
              <w:pStyle w:val="ListParagraph"/>
              <w:numPr>
                <w:ilvl w:val="0"/>
                <w:numId w:val="49"/>
              </w:numPr>
              <w:tabs>
                <w:tab w:val="left" w:pos="557"/>
              </w:tabs>
              <w:ind w:right="34"/>
              <w:rPr>
                <w:rFonts w:eastAsia="Times New Roman" w:cstheme="minorHAnsi"/>
                <w:color w:val="000000" w:themeColor="text1"/>
                <w:sz w:val="24"/>
                <w:szCs w:val="24"/>
                <w:lang w:eastAsia="zh-CN"/>
              </w:rPr>
            </w:pPr>
            <w:r>
              <w:rPr>
                <w:rFonts w:eastAsia="Times New Roman" w:cstheme="minorHAnsi"/>
                <w:color w:val="000000" w:themeColor="text1"/>
                <w:sz w:val="24"/>
                <w:szCs w:val="24"/>
                <w:lang w:eastAsia="zh-CN"/>
              </w:rPr>
              <w:t>Rearticulate the ‘specializations’</w:t>
            </w:r>
          </w:p>
          <w:p w14:paraId="1853B6C2" w14:textId="77777777" w:rsidR="00CB36C3" w:rsidRDefault="00CB36C3" w:rsidP="00CB36C3">
            <w:pPr>
              <w:pStyle w:val="ListParagraph"/>
              <w:numPr>
                <w:ilvl w:val="0"/>
                <w:numId w:val="49"/>
              </w:numPr>
              <w:tabs>
                <w:tab w:val="left" w:pos="557"/>
              </w:tabs>
              <w:ind w:right="34"/>
              <w:rPr>
                <w:rFonts w:eastAsia="Times New Roman" w:cstheme="minorHAnsi"/>
                <w:color w:val="000000" w:themeColor="text1"/>
                <w:sz w:val="24"/>
                <w:szCs w:val="24"/>
                <w:lang w:eastAsia="zh-CN"/>
              </w:rPr>
            </w:pPr>
            <w:r>
              <w:rPr>
                <w:rFonts w:eastAsia="Times New Roman" w:cstheme="minorHAnsi"/>
                <w:color w:val="000000" w:themeColor="text1"/>
                <w:sz w:val="24"/>
                <w:szCs w:val="24"/>
                <w:lang w:eastAsia="zh-CN"/>
              </w:rPr>
              <w:t>Remove ‘social thought’ as a specialization and make it an essential element of the other specializations</w:t>
            </w:r>
          </w:p>
          <w:p w14:paraId="5E96E79F" w14:textId="77777777" w:rsidR="00CB36C3" w:rsidRDefault="00CB36C3" w:rsidP="00CB36C3">
            <w:pPr>
              <w:pStyle w:val="ListParagraph"/>
              <w:numPr>
                <w:ilvl w:val="0"/>
                <w:numId w:val="49"/>
              </w:numPr>
              <w:tabs>
                <w:tab w:val="left" w:pos="557"/>
              </w:tabs>
              <w:ind w:right="34"/>
              <w:rPr>
                <w:rFonts w:eastAsia="Times New Roman" w:cstheme="minorHAnsi"/>
                <w:color w:val="000000" w:themeColor="text1"/>
                <w:sz w:val="24"/>
                <w:szCs w:val="24"/>
                <w:lang w:eastAsia="zh-CN"/>
              </w:rPr>
            </w:pPr>
            <w:r>
              <w:rPr>
                <w:rFonts w:eastAsia="Times New Roman" w:cstheme="minorHAnsi"/>
                <w:color w:val="000000" w:themeColor="text1"/>
                <w:sz w:val="24"/>
                <w:szCs w:val="24"/>
                <w:lang w:eastAsia="zh-CN"/>
              </w:rPr>
              <w:t>Integrate or rename the other specializations</w:t>
            </w:r>
          </w:p>
          <w:p w14:paraId="5E40B2F9" w14:textId="77777777" w:rsidR="00CB36C3" w:rsidRPr="00CB36C3" w:rsidRDefault="00CB36C3" w:rsidP="00CB36C3">
            <w:pPr>
              <w:pStyle w:val="ListParagraph"/>
              <w:numPr>
                <w:ilvl w:val="0"/>
                <w:numId w:val="49"/>
              </w:numPr>
              <w:tabs>
                <w:tab w:val="left" w:pos="557"/>
              </w:tabs>
              <w:ind w:right="34"/>
              <w:rPr>
                <w:rFonts w:eastAsia="Times New Roman" w:cstheme="minorHAnsi"/>
                <w:color w:val="000000" w:themeColor="text1"/>
                <w:sz w:val="24"/>
                <w:szCs w:val="24"/>
                <w:lang w:eastAsia="zh-CN"/>
              </w:rPr>
            </w:pPr>
            <w:r>
              <w:rPr>
                <w:rFonts w:eastAsia="Times New Roman" w:cstheme="minorHAnsi"/>
                <w:color w:val="000000" w:themeColor="text1"/>
                <w:sz w:val="24"/>
                <w:szCs w:val="24"/>
                <w:lang w:eastAsia="zh-CN"/>
              </w:rPr>
              <w:t>Integrate ‘theory’ into the other streams</w:t>
            </w:r>
          </w:p>
          <w:p w14:paraId="731EF017" w14:textId="77777777" w:rsidR="005148B9" w:rsidRDefault="005148B9" w:rsidP="005148B9">
            <w:pPr>
              <w:tabs>
                <w:tab w:val="left" w:pos="557"/>
              </w:tabs>
              <w:ind w:right="34"/>
              <w:rPr>
                <w:rFonts w:eastAsia="Times New Roman" w:cstheme="minorHAnsi"/>
                <w:color w:val="000000" w:themeColor="text1"/>
                <w:sz w:val="24"/>
                <w:szCs w:val="24"/>
                <w:lang w:eastAsia="zh-CN"/>
              </w:rPr>
            </w:pPr>
          </w:p>
          <w:p w14:paraId="04EDA94E" w14:textId="77777777" w:rsidR="00503AD7" w:rsidRDefault="00503AD7" w:rsidP="005148B9">
            <w:pPr>
              <w:tabs>
                <w:tab w:val="left" w:pos="557"/>
              </w:tabs>
              <w:ind w:right="34"/>
              <w:rPr>
                <w:rFonts w:eastAsia="Times New Roman" w:cstheme="minorHAnsi"/>
                <w:color w:val="000000" w:themeColor="text1"/>
                <w:sz w:val="24"/>
                <w:szCs w:val="24"/>
                <w:lang w:eastAsia="zh-CN"/>
              </w:rPr>
            </w:pPr>
          </w:p>
          <w:p w14:paraId="2C84CE0F" w14:textId="77777777" w:rsidR="005148B9" w:rsidRPr="005148B9" w:rsidRDefault="005148B9" w:rsidP="005148B9">
            <w:pPr>
              <w:tabs>
                <w:tab w:val="left" w:pos="360"/>
              </w:tabs>
              <w:ind w:right="34"/>
              <w:rPr>
                <w:rFonts w:eastAsia="Times New Roman" w:cstheme="minorHAnsi"/>
                <w:color w:val="000000" w:themeColor="text1"/>
                <w:sz w:val="24"/>
                <w:szCs w:val="24"/>
                <w:u w:val="single"/>
                <w:lang w:eastAsia="zh-CN"/>
              </w:rPr>
            </w:pPr>
            <w:r w:rsidRPr="005148B9">
              <w:rPr>
                <w:rFonts w:eastAsia="Times New Roman" w:cstheme="minorHAnsi"/>
                <w:color w:val="000000" w:themeColor="text1"/>
                <w:sz w:val="24"/>
                <w:szCs w:val="24"/>
                <w:u w:val="single"/>
                <w:lang w:eastAsia="zh-CN"/>
              </w:rPr>
              <w:t>Recommendation 5 b)</w:t>
            </w:r>
          </w:p>
          <w:p w14:paraId="7DE1DC2E" w14:textId="77777777" w:rsidR="005148B9" w:rsidRPr="005148B9" w:rsidRDefault="005148B9" w:rsidP="005148B9">
            <w:pPr>
              <w:tabs>
                <w:tab w:val="left" w:pos="360"/>
              </w:tabs>
              <w:ind w:right="34"/>
              <w:rPr>
                <w:rFonts w:eastAsia="Times New Roman" w:cstheme="minorHAnsi"/>
                <w:color w:val="000000" w:themeColor="text1"/>
                <w:sz w:val="24"/>
                <w:szCs w:val="24"/>
                <w:lang w:eastAsia="zh-CN"/>
              </w:rPr>
            </w:pPr>
            <w:r w:rsidRPr="005148B9">
              <w:rPr>
                <w:rFonts w:eastAsia="Times New Roman" w:cstheme="minorHAnsi"/>
                <w:color w:val="000000" w:themeColor="text1"/>
                <w:sz w:val="24"/>
                <w:szCs w:val="24"/>
                <w:lang w:eastAsia="zh-CN"/>
              </w:rPr>
              <w:t>That program options, internship possibilities and graduating requirements be clearly communicated to students.</w:t>
            </w:r>
          </w:p>
          <w:p w14:paraId="5CC8BC88" w14:textId="77777777" w:rsidR="005148B9" w:rsidRDefault="005148B9" w:rsidP="005148B9">
            <w:pPr>
              <w:rPr>
                <w:rFonts w:cs="Arial"/>
                <w:color w:val="000000" w:themeColor="text1"/>
                <w:sz w:val="24"/>
                <w:szCs w:val="24"/>
                <w:u w:val="single"/>
              </w:rPr>
            </w:pPr>
          </w:p>
          <w:p w14:paraId="1BF595EF" w14:textId="77777777" w:rsidR="005148B9" w:rsidRPr="00AF678A" w:rsidRDefault="005148B9" w:rsidP="005148B9">
            <w:pPr>
              <w:rPr>
                <w:rFonts w:cs="Arial"/>
                <w:color w:val="000000" w:themeColor="text1"/>
                <w:sz w:val="24"/>
                <w:szCs w:val="24"/>
                <w:u w:val="single"/>
              </w:rPr>
            </w:pPr>
            <w:r w:rsidRPr="00AF678A">
              <w:rPr>
                <w:rFonts w:cs="Arial"/>
                <w:color w:val="000000" w:themeColor="text1"/>
                <w:sz w:val="24"/>
                <w:szCs w:val="24"/>
                <w:u w:val="single"/>
              </w:rPr>
              <w:t>Recommendation 7</w:t>
            </w:r>
          </w:p>
          <w:p w14:paraId="3785B436" w14:textId="77777777" w:rsidR="005148B9" w:rsidRDefault="005148B9" w:rsidP="005148B9">
            <w:pPr>
              <w:tabs>
                <w:tab w:val="left" w:pos="557"/>
              </w:tabs>
              <w:ind w:right="34"/>
              <w:rPr>
                <w:rFonts w:eastAsia="Times New Roman" w:cstheme="minorHAnsi"/>
                <w:color w:val="000000" w:themeColor="text1"/>
                <w:sz w:val="24"/>
                <w:szCs w:val="24"/>
                <w:lang w:eastAsia="zh-CN"/>
              </w:rPr>
            </w:pPr>
            <w:r w:rsidRPr="00AF678A">
              <w:rPr>
                <w:rFonts w:eastAsia="Times New Roman" w:cstheme="minorHAnsi"/>
                <w:color w:val="000000" w:themeColor="text1"/>
                <w:sz w:val="24"/>
                <w:szCs w:val="24"/>
                <w:lang w:eastAsia="zh-CN"/>
              </w:rPr>
              <w:t>That the first year course include basic literacy skills, including: note-taking, basic reading skills, critical reading skills, argumentation, essay writing, citation and principles of critique.</w:t>
            </w:r>
          </w:p>
          <w:p w14:paraId="1F5F52E9" w14:textId="77777777" w:rsidR="004606BD" w:rsidRDefault="004606BD" w:rsidP="004606BD">
            <w:pPr>
              <w:rPr>
                <w:rFonts w:cs="Arial"/>
                <w:color w:val="000000" w:themeColor="text1"/>
                <w:sz w:val="24"/>
                <w:szCs w:val="24"/>
                <w:u w:val="single"/>
              </w:rPr>
            </w:pPr>
          </w:p>
          <w:p w14:paraId="26FC7F93" w14:textId="77777777" w:rsidR="004606BD" w:rsidRPr="00AF678A" w:rsidRDefault="004606BD" w:rsidP="004606BD">
            <w:pPr>
              <w:rPr>
                <w:rFonts w:cs="Arial"/>
                <w:color w:val="000000" w:themeColor="text1"/>
                <w:sz w:val="24"/>
                <w:szCs w:val="24"/>
                <w:u w:val="single"/>
              </w:rPr>
            </w:pPr>
            <w:r w:rsidRPr="00AF678A">
              <w:rPr>
                <w:rFonts w:cs="Arial"/>
                <w:color w:val="000000" w:themeColor="text1"/>
                <w:sz w:val="24"/>
                <w:szCs w:val="24"/>
                <w:u w:val="single"/>
              </w:rPr>
              <w:t>Recommendation 10</w:t>
            </w:r>
          </w:p>
          <w:p w14:paraId="3FB6F674" w14:textId="77777777" w:rsidR="004606BD" w:rsidRPr="00AF678A" w:rsidRDefault="004606BD" w:rsidP="004606BD">
            <w:pPr>
              <w:tabs>
                <w:tab w:val="left" w:pos="557"/>
              </w:tabs>
              <w:ind w:right="13"/>
              <w:rPr>
                <w:rFonts w:eastAsia="Times New Roman" w:cstheme="minorHAnsi"/>
                <w:color w:val="000000" w:themeColor="text1"/>
                <w:sz w:val="24"/>
                <w:szCs w:val="24"/>
                <w:lang w:eastAsia="zh-CN"/>
              </w:rPr>
            </w:pPr>
            <w:r w:rsidRPr="00AF678A">
              <w:rPr>
                <w:rFonts w:eastAsia="Times New Roman" w:cstheme="minorHAnsi"/>
                <w:color w:val="000000" w:themeColor="text1"/>
                <w:sz w:val="24"/>
                <w:szCs w:val="24"/>
                <w:lang w:eastAsia="zh-CN"/>
              </w:rPr>
              <w:t>That the program articulate clear and consistent pathways for internships in the community.</w:t>
            </w:r>
          </w:p>
          <w:p w14:paraId="6919A7FD" w14:textId="77777777" w:rsidR="004606BD" w:rsidRDefault="004606BD" w:rsidP="005148B9">
            <w:pPr>
              <w:tabs>
                <w:tab w:val="left" w:pos="557"/>
              </w:tabs>
              <w:ind w:right="34"/>
              <w:rPr>
                <w:rFonts w:eastAsia="Times New Roman" w:cstheme="minorHAnsi"/>
                <w:color w:val="000000" w:themeColor="text1"/>
                <w:sz w:val="24"/>
                <w:szCs w:val="24"/>
                <w:lang w:eastAsia="zh-CN"/>
              </w:rPr>
            </w:pPr>
          </w:p>
          <w:p w14:paraId="184E8BAD" w14:textId="77777777" w:rsidR="004606BD" w:rsidRPr="00AF678A" w:rsidRDefault="004606BD" w:rsidP="004606BD">
            <w:pPr>
              <w:rPr>
                <w:rFonts w:cs="Arial"/>
                <w:color w:val="000000" w:themeColor="text1"/>
                <w:sz w:val="24"/>
                <w:szCs w:val="24"/>
                <w:u w:val="single"/>
              </w:rPr>
            </w:pPr>
            <w:r w:rsidRPr="00AF678A">
              <w:rPr>
                <w:rFonts w:cs="Arial"/>
                <w:color w:val="000000" w:themeColor="text1"/>
                <w:sz w:val="24"/>
                <w:szCs w:val="24"/>
                <w:u w:val="single"/>
              </w:rPr>
              <w:t>Recommendation 11</w:t>
            </w:r>
          </w:p>
          <w:p w14:paraId="18511B81" w14:textId="77777777" w:rsidR="004606BD" w:rsidRPr="00AF678A" w:rsidRDefault="004606BD" w:rsidP="005148B9">
            <w:pPr>
              <w:tabs>
                <w:tab w:val="left" w:pos="557"/>
              </w:tabs>
              <w:ind w:right="34"/>
              <w:rPr>
                <w:rFonts w:eastAsia="Times New Roman" w:cstheme="minorHAnsi"/>
                <w:color w:val="000000" w:themeColor="text1"/>
                <w:sz w:val="24"/>
                <w:szCs w:val="24"/>
                <w:lang w:eastAsia="zh-CN"/>
              </w:rPr>
            </w:pPr>
            <w:r w:rsidRPr="00AF678A">
              <w:rPr>
                <w:rFonts w:eastAsia="Times New Roman" w:cstheme="minorHAnsi"/>
                <w:color w:val="000000" w:themeColor="text1"/>
                <w:sz w:val="24"/>
                <w:szCs w:val="24"/>
                <w:lang w:eastAsia="zh-CN"/>
              </w:rPr>
              <w:t>That the program consider adding a 4</w:t>
            </w:r>
            <w:r w:rsidRPr="00AF678A">
              <w:rPr>
                <w:rFonts w:eastAsia="Times New Roman" w:cstheme="minorHAnsi"/>
                <w:color w:val="000000" w:themeColor="text1"/>
                <w:sz w:val="24"/>
                <w:szCs w:val="24"/>
                <w:vertAlign w:val="superscript"/>
                <w:lang w:eastAsia="zh-CN"/>
              </w:rPr>
              <w:t>th</w:t>
            </w:r>
            <w:r w:rsidRPr="00AF678A">
              <w:rPr>
                <w:rFonts w:eastAsia="Times New Roman" w:cstheme="minorHAnsi"/>
                <w:color w:val="000000" w:themeColor="text1"/>
                <w:sz w:val="24"/>
                <w:szCs w:val="24"/>
                <w:lang w:eastAsia="zh-CN"/>
              </w:rPr>
              <w:t xml:space="preserve"> year honours course which could also bridge to the MA degree program.</w:t>
            </w:r>
          </w:p>
          <w:p w14:paraId="7A98EB6B" w14:textId="77777777" w:rsidR="009A4359" w:rsidRPr="00AF678A" w:rsidRDefault="009A4359" w:rsidP="00AF678A">
            <w:pPr>
              <w:pStyle w:val="ListParagraph"/>
              <w:widowControl w:val="0"/>
              <w:ind w:left="0"/>
              <w:rPr>
                <w:rFonts w:cs="Arial"/>
                <w:color w:val="000000" w:themeColor="text1"/>
                <w:sz w:val="24"/>
                <w:szCs w:val="24"/>
              </w:rPr>
            </w:pPr>
          </w:p>
        </w:tc>
        <w:tc>
          <w:tcPr>
            <w:tcW w:w="3795" w:type="dxa"/>
            <w:shd w:val="clear" w:color="auto" w:fill="auto"/>
          </w:tcPr>
          <w:p w14:paraId="578C539E" w14:textId="77777777" w:rsidR="004606BD" w:rsidRPr="00AF678A" w:rsidRDefault="004606BD" w:rsidP="00A16B03">
            <w:pPr>
              <w:rPr>
                <w:rFonts w:eastAsia="Calibri" w:cs="Arial"/>
                <w:color w:val="000000" w:themeColor="text1"/>
                <w:sz w:val="24"/>
                <w:szCs w:val="24"/>
              </w:rPr>
            </w:pPr>
            <w:r>
              <w:rPr>
                <w:rFonts w:eastAsia="Calibri" w:cs="Arial"/>
                <w:color w:val="000000" w:themeColor="text1"/>
                <w:sz w:val="24"/>
                <w:szCs w:val="24"/>
              </w:rPr>
              <w:lastRenderedPageBreak/>
              <w:t>Program to consider recommendations related to curriculum and report on actions taken.</w:t>
            </w:r>
          </w:p>
        </w:tc>
        <w:tc>
          <w:tcPr>
            <w:tcW w:w="1710" w:type="dxa"/>
            <w:shd w:val="clear" w:color="auto" w:fill="auto"/>
          </w:tcPr>
          <w:p w14:paraId="3D70B608" w14:textId="77777777" w:rsidR="009A4359" w:rsidRPr="004606BD" w:rsidRDefault="004606BD" w:rsidP="004606BD">
            <w:pPr>
              <w:rPr>
                <w:rFonts w:cs="Arial"/>
                <w:color w:val="000000" w:themeColor="text1"/>
                <w:sz w:val="24"/>
                <w:szCs w:val="24"/>
              </w:rPr>
            </w:pPr>
            <w:r>
              <w:rPr>
                <w:rFonts w:cs="Arial"/>
                <w:color w:val="000000" w:themeColor="text1"/>
                <w:sz w:val="24"/>
                <w:szCs w:val="24"/>
              </w:rPr>
              <w:t>Chair</w:t>
            </w:r>
          </w:p>
          <w:p w14:paraId="28041E62" w14:textId="77777777" w:rsidR="009A4359" w:rsidRPr="00AF678A" w:rsidRDefault="009A4359" w:rsidP="00AF678A">
            <w:pPr>
              <w:pStyle w:val="ListParagraph"/>
              <w:ind w:left="185"/>
              <w:rPr>
                <w:rFonts w:cs="Arial"/>
                <w:color w:val="000000" w:themeColor="text1"/>
                <w:sz w:val="24"/>
                <w:szCs w:val="24"/>
              </w:rPr>
            </w:pPr>
          </w:p>
          <w:p w14:paraId="410E6866" w14:textId="77777777" w:rsidR="009A4359" w:rsidRPr="00AF678A" w:rsidRDefault="009A4359" w:rsidP="00AF678A">
            <w:pPr>
              <w:pStyle w:val="ListParagraph"/>
              <w:ind w:left="185"/>
              <w:rPr>
                <w:rFonts w:cs="Arial"/>
                <w:color w:val="000000" w:themeColor="text1"/>
                <w:sz w:val="24"/>
                <w:szCs w:val="24"/>
              </w:rPr>
            </w:pPr>
          </w:p>
          <w:p w14:paraId="60C7DFE1" w14:textId="77777777" w:rsidR="009A4359" w:rsidRPr="00AF678A" w:rsidRDefault="009A4359" w:rsidP="00AF678A">
            <w:pPr>
              <w:pStyle w:val="ListParagraph"/>
              <w:ind w:left="185"/>
              <w:rPr>
                <w:rFonts w:cs="Arial"/>
                <w:color w:val="000000" w:themeColor="text1"/>
                <w:sz w:val="24"/>
                <w:szCs w:val="24"/>
              </w:rPr>
            </w:pPr>
          </w:p>
          <w:p w14:paraId="6EE497DF" w14:textId="77777777" w:rsidR="009A4359" w:rsidRPr="00AF678A" w:rsidRDefault="009A4359" w:rsidP="00AF678A">
            <w:pPr>
              <w:rPr>
                <w:rFonts w:cs="Arial"/>
                <w:color w:val="000000" w:themeColor="text1"/>
                <w:sz w:val="24"/>
                <w:szCs w:val="24"/>
              </w:rPr>
            </w:pPr>
            <w:r w:rsidRPr="00AF678A">
              <w:rPr>
                <w:rFonts w:cs="Arial"/>
                <w:color w:val="000000" w:themeColor="text1"/>
                <w:sz w:val="24"/>
                <w:szCs w:val="24"/>
              </w:rPr>
              <w:t xml:space="preserve"> </w:t>
            </w:r>
          </w:p>
        </w:tc>
      </w:tr>
      <w:tr w:rsidR="00AF678A" w:rsidRPr="00AF678A" w14:paraId="7F7BA9BE" w14:textId="77777777" w:rsidTr="00ED1B54">
        <w:tc>
          <w:tcPr>
            <w:tcW w:w="4390" w:type="dxa"/>
            <w:shd w:val="clear" w:color="auto" w:fill="auto"/>
          </w:tcPr>
          <w:p w14:paraId="5B84AC6A" w14:textId="77777777" w:rsidR="009A4359" w:rsidRPr="00AF678A" w:rsidRDefault="009A4359" w:rsidP="00AF678A">
            <w:pPr>
              <w:rPr>
                <w:rFonts w:cs="Arial"/>
                <w:color w:val="000000" w:themeColor="text1"/>
                <w:sz w:val="24"/>
                <w:szCs w:val="24"/>
                <w:u w:val="single"/>
              </w:rPr>
            </w:pPr>
            <w:r w:rsidRPr="00AF678A">
              <w:rPr>
                <w:rFonts w:cs="Arial"/>
                <w:color w:val="000000" w:themeColor="text1"/>
                <w:sz w:val="24"/>
                <w:szCs w:val="24"/>
                <w:u w:val="single"/>
              </w:rPr>
              <w:t>Recommendation 8</w:t>
            </w:r>
          </w:p>
          <w:p w14:paraId="0BD74B28" w14:textId="77777777" w:rsidR="009A4359" w:rsidRPr="00AF678A" w:rsidRDefault="00AF678A" w:rsidP="00CB36C3">
            <w:pPr>
              <w:tabs>
                <w:tab w:val="left" w:pos="557"/>
              </w:tabs>
              <w:ind w:right="34"/>
              <w:rPr>
                <w:rFonts w:cs="Arial"/>
                <w:color w:val="000000" w:themeColor="text1"/>
                <w:sz w:val="24"/>
                <w:szCs w:val="24"/>
              </w:rPr>
            </w:pPr>
            <w:r w:rsidRPr="00AF678A">
              <w:rPr>
                <w:rFonts w:eastAsia="Times New Roman" w:cstheme="minorHAnsi"/>
                <w:color w:val="000000" w:themeColor="text1"/>
                <w:sz w:val="24"/>
                <w:szCs w:val="24"/>
                <w:lang w:eastAsia="zh-CN"/>
              </w:rPr>
              <w:t xml:space="preserve">That a separate Theatre program in Cultural Studies be developed </w:t>
            </w:r>
            <w:r w:rsidR="00CB36C3">
              <w:rPr>
                <w:rFonts w:eastAsia="Times New Roman" w:cstheme="minorHAnsi"/>
                <w:color w:val="000000" w:themeColor="text1"/>
                <w:sz w:val="24"/>
                <w:szCs w:val="24"/>
                <w:lang w:eastAsia="zh-CN"/>
              </w:rPr>
              <w:t>only if resources are made available.</w:t>
            </w:r>
            <w:r w:rsidR="00CB36C3" w:rsidRPr="00AF678A">
              <w:rPr>
                <w:rFonts w:cs="Arial"/>
                <w:color w:val="000000" w:themeColor="text1"/>
                <w:sz w:val="24"/>
                <w:szCs w:val="24"/>
              </w:rPr>
              <w:t xml:space="preserve"> </w:t>
            </w:r>
          </w:p>
        </w:tc>
        <w:tc>
          <w:tcPr>
            <w:tcW w:w="3795" w:type="dxa"/>
            <w:shd w:val="clear" w:color="auto" w:fill="auto"/>
          </w:tcPr>
          <w:p w14:paraId="5D6AFF8B" w14:textId="77777777" w:rsidR="009A4359" w:rsidRDefault="004606BD" w:rsidP="00AF678A">
            <w:pPr>
              <w:rPr>
                <w:rFonts w:eastAsia="Calibri" w:cs="Arial"/>
                <w:color w:val="000000" w:themeColor="text1"/>
                <w:sz w:val="24"/>
                <w:szCs w:val="24"/>
              </w:rPr>
            </w:pPr>
            <w:r>
              <w:rPr>
                <w:rFonts w:eastAsia="Calibri" w:cs="Arial"/>
                <w:color w:val="000000" w:themeColor="text1"/>
                <w:sz w:val="24"/>
                <w:szCs w:val="24"/>
              </w:rPr>
              <w:t>No follow-up report is required. At this time resources are not available.</w:t>
            </w:r>
          </w:p>
          <w:p w14:paraId="6CDA524F" w14:textId="77777777" w:rsidR="00093A67" w:rsidRDefault="00093A67" w:rsidP="00AF678A">
            <w:pPr>
              <w:rPr>
                <w:rFonts w:eastAsia="Calibri" w:cs="Arial"/>
                <w:color w:val="000000" w:themeColor="text1"/>
                <w:sz w:val="24"/>
                <w:szCs w:val="24"/>
              </w:rPr>
            </w:pPr>
          </w:p>
          <w:p w14:paraId="0E94803C" w14:textId="77777777" w:rsidR="00093A67" w:rsidRDefault="00093A67" w:rsidP="00AF678A">
            <w:pPr>
              <w:rPr>
                <w:rFonts w:eastAsia="Calibri" w:cs="Arial"/>
                <w:color w:val="000000" w:themeColor="text1"/>
                <w:sz w:val="24"/>
                <w:szCs w:val="24"/>
              </w:rPr>
            </w:pPr>
            <w:r>
              <w:rPr>
                <w:rFonts w:eastAsia="Calibri" w:cs="Arial"/>
                <w:color w:val="000000" w:themeColor="text1"/>
                <w:sz w:val="24"/>
                <w:szCs w:val="24"/>
              </w:rPr>
              <w:t>The department will be encouraged to rename this emphasis as an option.</w:t>
            </w:r>
          </w:p>
          <w:p w14:paraId="7208480C" w14:textId="77777777" w:rsidR="00093A67" w:rsidRPr="00AF678A" w:rsidRDefault="00093A67" w:rsidP="00AF678A">
            <w:pPr>
              <w:rPr>
                <w:rFonts w:eastAsia="Calibri" w:cs="Arial"/>
                <w:color w:val="000000" w:themeColor="text1"/>
                <w:sz w:val="24"/>
                <w:szCs w:val="24"/>
              </w:rPr>
            </w:pPr>
          </w:p>
        </w:tc>
        <w:tc>
          <w:tcPr>
            <w:tcW w:w="1710" w:type="dxa"/>
            <w:shd w:val="clear" w:color="auto" w:fill="auto"/>
          </w:tcPr>
          <w:p w14:paraId="42C0F4C9" w14:textId="77777777" w:rsidR="009A4359" w:rsidRPr="00AF678A" w:rsidRDefault="009A4359" w:rsidP="00AF678A">
            <w:pPr>
              <w:rPr>
                <w:rFonts w:cs="Arial"/>
                <w:color w:val="000000" w:themeColor="text1"/>
                <w:sz w:val="24"/>
                <w:szCs w:val="24"/>
              </w:rPr>
            </w:pPr>
          </w:p>
        </w:tc>
      </w:tr>
      <w:tr w:rsidR="00AF678A" w:rsidRPr="00AF678A" w14:paraId="1DD0A40B" w14:textId="77777777" w:rsidTr="00ED1B54">
        <w:tc>
          <w:tcPr>
            <w:tcW w:w="4390" w:type="dxa"/>
            <w:shd w:val="clear" w:color="auto" w:fill="auto"/>
          </w:tcPr>
          <w:p w14:paraId="462BDF5A" w14:textId="77777777" w:rsidR="009A4359" w:rsidRPr="00AF678A" w:rsidRDefault="009A4359" w:rsidP="00AF678A">
            <w:pPr>
              <w:rPr>
                <w:rFonts w:cs="Arial"/>
                <w:color w:val="000000" w:themeColor="text1"/>
                <w:sz w:val="24"/>
                <w:szCs w:val="24"/>
                <w:u w:val="single"/>
              </w:rPr>
            </w:pPr>
            <w:r w:rsidRPr="00AF678A">
              <w:rPr>
                <w:rFonts w:cs="Arial"/>
                <w:color w:val="000000" w:themeColor="text1"/>
                <w:sz w:val="24"/>
                <w:szCs w:val="24"/>
                <w:u w:val="single"/>
              </w:rPr>
              <w:t>Recommendation 9</w:t>
            </w:r>
          </w:p>
          <w:p w14:paraId="1C2446F4" w14:textId="77777777" w:rsidR="009A4359" w:rsidRDefault="00AF678A" w:rsidP="005148B9">
            <w:pPr>
              <w:tabs>
                <w:tab w:val="left" w:pos="557"/>
              </w:tabs>
              <w:ind w:right="34"/>
              <w:rPr>
                <w:rFonts w:eastAsia="Times New Roman" w:cstheme="minorHAnsi"/>
                <w:color w:val="000000" w:themeColor="text1"/>
                <w:sz w:val="24"/>
                <w:szCs w:val="24"/>
                <w:lang w:eastAsia="zh-CN"/>
              </w:rPr>
            </w:pPr>
            <w:r w:rsidRPr="00AF678A">
              <w:rPr>
                <w:rFonts w:eastAsia="Times New Roman" w:cstheme="minorHAnsi"/>
                <w:color w:val="000000" w:themeColor="text1"/>
                <w:sz w:val="24"/>
                <w:szCs w:val="24"/>
                <w:lang w:eastAsia="zh-CN"/>
              </w:rPr>
              <w:t>That the department articulate ‘research creation’ for itself and integrate that understanding into the curriculum.</w:t>
            </w:r>
          </w:p>
          <w:p w14:paraId="36C2CE84" w14:textId="77777777" w:rsidR="005148B9" w:rsidRPr="00AF678A" w:rsidRDefault="005148B9" w:rsidP="005148B9">
            <w:pPr>
              <w:tabs>
                <w:tab w:val="left" w:pos="557"/>
              </w:tabs>
              <w:ind w:right="34"/>
              <w:rPr>
                <w:rFonts w:cs="Arial"/>
                <w:color w:val="000000" w:themeColor="text1"/>
                <w:sz w:val="24"/>
                <w:szCs w:val="24"/>
              </w:rPr>
            </w:pPr>
          </w:p>
        </w:tc>
        <w:tc>
          <w:tcPr>
            <w:tcW w:w="3795" w:type="dxa"/>
            <w:shd w:val="clear" w:color="auto" w:fill="auto"/>
          </w:tcPr>
          <w:p w14:paraId="6A79698E" w14:textId="77777777" w:rsidR="00503AD7" w:rsidRPr="00503AD7" w:rsidRDefault="00503AD7" w:rsidP="00503AD7">
            <w:pPr>
              <w:contextualSpacing/>
            </w:pPr>
            <w:r w:rsidRPr="00503AD7">
              <w:t>Within the available resources, the program should explore how to meet resource needs for Research-Creation.</w:t>
            </w:r>
          </w:p>
          <w:p w14:paraId="4ED350FD" w14:textId="77777777" w:rsidR="004606BD" w:rsidRPr="00AF678A" w:rsidRDefault="004606BD" w:rsidP="00AF678A">
            <w:pPr>
              <w:rPr>
                <w:rFonts w:eastAsia="Calibri" w:cs="Arial"/>
                <w:color w:val="000000" w:themeColor="text1"/>
                <w:sz w:val="24"/>
                <w:szCs w:val="24"/>
              </w:rPr>
            </w:pPr>
          </w:p>
        </w:tc>
        <w:tc>
          <w:tcPr>
            <w:tcW w:w="1710" w:type="dxa"/>
            <w:shd w:val="clear" w:color="auto" w:fill="auto"/>
          </w:tcPr>
          <w:p w14:paraId="1BD6E309" w14:textId="77777777" w:rsidR="009A4359" w:rsidRPr="00AF678A" w:rsidRDefault="009A4359" w:rsidP="00AF678A">
            <w:pPr>
              <w:rPr>
                <w:rFonts w:cs="Arial"/>
                <w:color w:val="000000" w:themeColor="text1"/>
                <w:sz w:val="24"/>
                <w:szCs w:val="24"/>
              </w:rPr>
            </w:pPr>
          </w:p>
        </w:tc>
      </w:tr>
      <w:tr w:rsidR="00AF678A" w:rsidRPr="00AF678A" w14:paraId="79FB314E" w14:textId="77777777" w:rsidTr="00ED1B54">
        <w:tc>
          <w:tcPr>
            <w:tcW w:w="4390" w:type="dxa"/>
            <w:shd w:val="clear" w:color="auto" w:fill="auto"/>
          </w:tcPr>
          <w:p w14:paraId="6831F051" w14:textId="77777777" w:rsidR="009A4359" w:rsidRPr="00AF678A" w:rsidRDefault="009A4359" w:rsidP="00AF678A">
            <w:pPr>
              <w:rPr>
                <w:rFonts w:cs="Arial"/>
                <w:color w:val="000000" w:themeColor="text1"/>
                <w:sz w:val="24"/>
                <w:szCs w:val="24"/>
                <w:u w:val="single"/>
              </w:rPr>
            </w:pPr>
            <w:r w:rsidRPr="00AF678A">
              <w:rPr>
                <w:rFonts w:cs="Arial"/>
                <w:color w:val="000000" w:themeColor="text1"/>
                <w:sz w:val="24"/>
                <w:szCs w:val="24"/>
                <w:u w:val="single"/>
              </w:rPr>
              <w:t>Recommendation 12</w:t>
            </w:r>
            <w:r w:rsidR="005148B9">
              <w:rPr>
                <w:rFonts w:cs="Arial"/>
                <w:color w:val="000000" w:themeColor="text1"/>
                <w:sz w:val="24"/>
                <w:szCs w:val="24"/>
                <w:u w:val="single"/>
              </w:rPr>
              <w:t xml:space="preserve"> - DEAN</w:t>
            </w:r>
          </w:p>
          <w:p w14:paraId="5EDD47B7" w14:textId="77777777" w:rsidR="00AF678A" w:rsidRDefault="00AF678A" w:rsidP="005148B9">
            <w:pPr>
              <w:pStyle w:val="ListParagraph"/>
              <w:numPr>
                <w:ilvl w:val="0"/>
                <w:numId w:val="42"/>
              </w:numPr>
              <w:tabs>
                <w:tab w:val="left" w:pos="557"/>
              </w:tabs>
              <w:ind w:left="308" w:right="34" w:hanging="284"/>
              <w:rPr>
                <w:rFonts w:eastAsia="Times New Roman" w:cstheme="minorHAnsi"/>
                <w:color w:val="000000" w:themeColor="text1"/>
                <w:sz w:val="24"/>
                <w:szCs w:val="24"/>
                <w:lang w:eastAsia="zh-CN"/>
              </w:rPr>
            </w:pPr>
            <w:r w:rsidRPr="005148B9">
              <w:rPr>
                <w:rFonts w:eastAsia="Times New Roman" w:cstheme="minorHAnsi"/>
                <w:color w:val="000000" w:themeColor="text1"/>
                <w:sz w:val="24"/>
                <w:szCs w:val="24"/>
                <w:lang w:eastAsia="zh-CN"/>
              </w:rPr>
              <w:t>That TAs receive support in pedagogy</w:t>
            </w:r>
            <w:r w:rsidR="005148B9">
              <w:rPr>
                <w:rFonts w:eastAsia="Times New Roman" w:cstheme="minorHAnsi"/>
                <w:color w:val="000000" w:themeColor="text1"/>
                <w:sz w:val="24"/>
                <w:szCs w:val="24"/>
                <w:lang w:eastAsia="zh-CN"/>
              </w:rPr>
              <w:t>.</w:t>
            </w:r>
          </w:p>
          <w:p w14:paraId="6A150DB8" w14:textId="77777777" w:rsidR="005148B9" w:rsidRDefault="005148B9" w:rsidP="005148B9">
            <w:pPr>
              <w:pStyle w:val="ListParagraph"/>
              <w:tabs>
                <w:tab w:val="left" w:pos="557"/>
              </w:tabs>
              <w:ind w:left="308" w:right="34"/>
              <w:rPr>
                <w:rFonts w:eastAsia="Times New Roman" w:cstheme="minorHAnsi"/>
                <w:color w:val="000000" w:themeColor="text1"/>
                <w:sz w:val="24"/>
                <w:szCs w:val="24"/>
                <w:lang w:eastAsia="zh-CN"/>
              </w:rPr>
            </w:pPr>
          </w:p>
          <w:p w14:paraId="44BC4EAB" w14:textId="77777777" w:rsidR="00D7612E" w:rsidRDefault="00D7612E" w:rsidP="005148B9">
            <w:pPr>
              <w:pStyle w:val="ListParagraph"/>
              <w:tabs>
                <w:tab w:val="left" w:pos="557"/>
              </w:tabs>
              <w:ind w:left="308" w:right="34"/>
              <w:rPr>
                <w:rFonts w:eastAsia="Times New Roman" w:cstheme="minorHAnsi"/>
                <w:color w:val="000000" w:themeColor="text1"/>
                <w:sz w:val="24"/>
                <w:szCs w:val="24"/>
                <w:lang w:eastAsia="zh-CN"/>
              </w:rPr>
            </w:pPr>
          </w:p>
          <w:p w14:paraId="0722D582" w14:textId="77777777" w:rsidR="00D7612E" w:rsidRDefault="00D7612E" w:rsidP="005148B9">
            <w:pPr>
              <w:pStyle w:val="ListParagraph"/>
              <w:tabs>
                <w:tab w:val="left" w:pos="557"/>
              </w:tabs>
              <w:ind w:left="308" w:right="34"/>
              <w:rPr>
                <w:rFonts w:eastAsia="Times New Roman" w:cstheme="minorHAnsi"/>
                <w:color w:val="000000" w:themeColor="text1"/>
                <w:sz w:val="24"/>
                <w:szCs w:val="24"/>
                <w:lang w:eastAsia="zh-CN"/>
              </w:rPr>
            </w:pPr>
          </w:p>
          <w:p w14:paraId="5E659878" w14:textId="77777777" w:rsidR="00D7612E" w:rsidRPr="005148B9" w:rsidRDefault="00D7612E" w:rsidP="005148B9">
            <w:pPr>
              <w:pStyle w:val="ListParagraph"/>
              <w:tabs>
                <w:tab w:val="left" w:pos="557"/>
              </w:tabs>
              <w:ind w:left="308" w:right="34"/>
              <w:rPr>
                <w:rFonts w:eastAsia="Times New Roman" w:cstheme="minorHAnsi"/>
                <w:color w:val="000000" w:themeColor="text1"/>
                <w:sz w:val="24"/>
                <w:szCs w:val="24"/>
                <w:lang w:eastAsia="zh-CN"/>
              </w:rPr>
            </w:pPr>
          </w:p>
          <w:p w14:paraId="7A970EEE" w14:textId="77777777" w:rsidR="00AF678A" w:rsidRDefault="00AF678A" w:rsidP="005148B9">
            <w:pPr>
              <w:pStyle w:val="ListParagraph"/>
              <w:numPr>
                <w:ilvl w:val="0"/>
                <w:numId w:val="42"/>
              </w:numPr>
              <w:tabs>
                <w:tab w:val="left" w:pos="557"/>
              </w:tabs>
              <w:ind w:left="308" w:right="34" w:hanging="284"/>
              <w:rPr>
                <w:rFonts w:eastAsia="Times New Roman" w:cstheme="minorHAnsi"/>
                <w:color w:val="000000" w:themeColor="text1"/>
                <w:sz w:val="24"/>
                <w:szCs w:val="24"/>
                <w:lang w:eastAsia="zh-CN"/>
              </w:rPr>
            </w:pPr>
            <w:r w:rsidRPr="005148B9">
              <w:rPr>
                <w:rFonts w:eastAsia="Times New Roman" w:cstheme="minorHAnsi"/>
                <w:color w:val="000000" w:themeColor="text1"/>
                <w:sz w:val="24"/>
                <w:szCs w:val="24"/>
                <w:lang w:eastAsia="zh-CN"/>
              </w:rPr>
              <w:lastRenderedPageBreak/>
              <w:t>That faculty receive support for research and community-based activit</w:t>
            </w:r>
            <w:r w:rsidR="005148B9" w:rsidRPr="005148B9">
              <w:rPr>
                <w:rFonts w:eastAsia="Times New Roman" w:cstheme="minorHAnsi"/>
                <w:color w:val="000000" w:themeColor="text1"/>
                <w:sz w:val="24"/>
                <w:szCs w:val="24"/>
                <w:lang w:eastAsia="zh-CN"/>
              </w:rPr>
              <w:t>i</w:t>
            </w:r>
            <w:r w:rsidRPr="005148B9">
              <w:rPr>
                <w:rFonts w:eastAsia="Times New Roman" w:cstheme="minorHAnsi"/>
                <w:color w:val="000000" w:themeColor="text1"/>
                <w:sz w:val="24"/>
                <w:szCs w:val="24"/>
                <w:lang w:eastAsia="zh-CN"/>
              </w:rPr>
              <w:t xml:space="preserve">es. </w:t>
            </w:r>
          </w:p>
          <w:p w14:paraId="1024AA6A" w14:textId="77777777" w:rsidR="005148B9" w:rsidRPr="005148B9" w:rsidRDefault="005148B9" w:rsidP="005148B9">
            <w:pPr>
              <w:pStyle w:val="ListParagraph"/>
              <w:ind w:right="34"/>
              <w:rPr>
                <w:rFonts w:eastAsia="Times New Roman" w:cstheme="minorHAnsi"/>
                <w:color w:val="000000" w:themeColor="text1"/>
                <w:sz w:val="24"/>
                <w:szCs w:val="24"/>
                <w:lang w:eastAsia="zh-CN"/>
              </w:rPr>
            </w:pPr>
          </w:p>
          <w:p w14:paraId="69AA51FD" w14:textId="77777777" w:rsidR="00AF678A" w:rsidRDefault="00AF678A" w:rsidP="005148B9">
            <w:pPr>
              <w:pStyle w:val="ListParagraph"/>
              <w:numPr>
                <w:ilvl w:val="0"/>
                <w:numId w:val="42"/>
              </w:numPr>
              <w:tabs>
                <w:tab w:val="left" w:pos="557"/>
              </w:tabs>
              <w:ind w:left="308" w:right="34" w:hanging="284"/>
              <w:rPr>
                <w:rFonts w:eastAsia="Times New Roman" w:cstheme="minorHAnsi"/>
                <w:color w:val="000000" w:themeColor="text1"/>
                <w:sz w:val="24"/>
                <w:szCs w:val="24"/>
                <w:lang w:eastAsia="zh-CN"/>
              </w:rPr>
            </w:pPr>
            <w:r w:rsidRPr="005148B9">
              <w:rPr>
                <w:rFonts w:eastAsia="Times New Roman" w:cstheme="minorHAnsi"/>
                <w:color w:val="000000" w:themeColor="text1"/>
                <w:sz w:val="24"/>
                <w:szCs w:val="24"/>
                <w:lang w:eastAsia="zh-CN"/>
              </w:rPr>
              <w:t xml:space="preserve">That greater communication be provided by Research Services to faculty in support of research programs, </w:t>
            </w:r>
            <w:proofErr w:type="spellStart"/>
            <w:r w:rsidRPr="005148B9">
              <w:rPr>
                <w:rFonts w:eastAsia="Times New Roman" w:cstheme="minorHAnsi"/>
                <w:color w:val="000000" w:themeColor="text1"/>
                <w:sz w:val="24"/>
                <w:szCs w:val="24"/>
                <w:lang w:eastAsia="zh-CN"/>
              </w:rPr>
              <w:t>ie</w:t>
            </w:r>
            <w:proofErr w:type="spellEnd"/>
            <w:r w:rsidRPr="005148B9">
              <w:rPr>
                <w:rFonts w:eastAsia="Times New Roman" w:cstheme="minorHAnsi"/>
                <w:color w:val="000000" w:themeColor="text1"/>
                <w:sz w:val="24"/>
                <w:szCs w:val="24"/>
                <w:lang w:eastAsia="zh-CN"/>
              </w:rPr>
              <w:t xml:space="preserve"> support of initiatives such as SSHRC Connections Grants for conferences and collaborations.</w:t>
            </w:r>
          </w:p>
          <w:p w14:paraId="46183A91" w14:textId="77777777" w:rsidR="005148B9" w:rsidRPr="005148B9" w:rsidRDefault="005148B9" w:rsidP="005148B9">
            <w:pPr>
              <w:pStyle w:val="ListParagraph"/>
              <w:ind w:right="34"/>
              <w:rPr>
                <w:rFonts w:eastAsia="Times New Roman" w:cstheme="minorHAnsi"/>
                <w:color w:val="000000" w:themeColor="text1"/>
                <w:sz w:val="24"/>
                <w:szCs w:val="24"/>
                <w:lang w:eastAsia="zh-CN"/>
              </w:rPr>
            </w:pPr>
          </w:p>
          <w:p w14:paraId="2A8B967B" w14:textId="77777777" w:rsidR="009A4359" w:rsidRPr="005148B9" w:rsidRDefault="00AF678A" w:rsidP="005148B9">
            <w:pPr>
              <w:pStyle w:val="ListParagraph"/>
              <w:numPr>
                <w:ilvl w:val="0"/>
                <w:numId w:val="42"/>
              </w:numPr>
              <w:ind w:left="308" w:right="34" w:hanging="284"/>
              <w:rPr>
                <w:rFonts w:cs="Arial"/>
                <w:color w:val="000000" w:themeColor="text1"/>
                <w:sz w:val="24"/>
                <w:szCs w:val="24"/>
              </w:rPr>
            </w:pPr>
            <w:r w:rsidRPr="005148B9">
              <w:rPr>
                <w:rFonts w:eastAsia="Times New Roman" w:cstheme="minorHAnsi"/>
                <w:color w:val="000000" w:themeColor="text1"/>
                <w:sz w:val="24"/>
                <w:szCs w:val="24"/>
                <w:lang w:eastAsia="zh-CN"/>
              </w:rPr>
              <w:t xml:space="preserve">That cross-listing of </w:t>
            </w:r>
            <w:r w:rsidR="00CB36C3">
              <w:rPr>
                <w:rFonts w:eastAsia="Times New Roman" w:cstheme="minorHAnsi"/>
                <w:color w:val="000000" w:themeColor="text1"/>
                <w:sz w:val="24"/>
                <w:szCs w:val="24"/>
                <w:lang w:eastAsia="zh-CN"/>
              </w:rPr>
              <w:t>courses between units be easier.</w:t>
            </w:r>
          </w:p>
          <w:p w14:paraId="4818C34D" w14:textId="77777777" w:rsidR="009A4359" w:rsidRPr="00AF678A" w:rsidRDefault="009A4359" w:rsidP="00AF678A">
            <w:pPr>
              <w:rPr>
                <w:rFonts w:cs="Arial"/>
                <w:color w:val="000000" w:themeColor="text1"/>
                <w:sz w:val="24"/>
                <w:szCs w:val="24"/>
              </w:rPr>
            </w:pPr>
          </w:p>
        </w:tc>
        <w:tc>
          <w:tcPr>
            <w:tcW w:w="3795" w:type="dxa"/>
            <w:shd w:val="clear" w:color="auto" w:fill="auto"/>
          </w:tcPr>
          <w:p w14:paraId="790939E9" w14:textId="77777777" w:rsidR="009A4359" w:rsidRDefault="009A4359" w:rsidP="00AF678A">
            <w:pPr>
              <w:tabs>
                <w:tab w:val="left" w:pos="557"/>
              </w:tabs>
              <w:ind w:right="855"/>
              <w:rPr>
                <w:rFonts w:eastAsia="Calibri" w:cs="Arial"/>
                <w:color w:val="000000" w:themeColor="text1"/>
                <w:sz w:val="24"/>
                <w:szCs w:val="24"/>
              </w:rPr>
            </w:pPr>
          </w:p>
          <w:p w14:paraId="71FF90C9" w14:textId="77777777" w:rsidR="004606BD" w:rsidRDefault="00093A67" w:rsidP="00A16B03">
            <w:pPr>
              <w:tabs>
                <w:tab w:val="left" w:pos="557"/>
              </w:tabs>
              <w:rPr>
                <w:rFonts w:eastAsia="Calibri" w:cs="Arial"/>
                <w:color w:val="000000" w:themeColor="text1"/>
                <w:sz w:val="24"/>
                <w:szCs w:val="24"/>
              </w:rPr>
            </w:pPr>
            <w:r>
              <w:rPr>
                <w:rFonts w:eastAsia="Calibri" w:cs="Arial"/>
                <w:color w:val="000000" w:themeColor="text1"/>
                <w:sz w:val="24"/>
                <w:szCs w:val="24"/>
              </w:rPr>
              <w:t>TAs do receive support.</w:t>
            </w:r>
            <w:r w:rsidR="00D7612E">
              <w:rPr>
                <w:rFonts w:eastAsia="Calibri" w:cs="Arial"/>
                <w:color w:val="000000" w:themeColor="text1"/>
                <w:sz w:val="24"/>
                <w:szCs w:val="24"/>
              </w:rPr>
              <w:t xml:space="preserve"> Program may wish to ensure graduate students are informed of available courses/workshops.</w:t>
            </w:r>
          </w:p>
          <w:p w14:paraId="746253A5" w14:textId="77777777" w:rsidR="00A16B03" w:rsidRDefault="00A16B03" w:rsidP="00A16B03">
            <w:pPr>
              <w:tabs>
                <w:tab w:val="left" w:pos="557"/>
              </w:tabs>
              <w:rPr>
                <w:rFonts w:eastAsia="Calibri" w:cs="Arial"/>
                <w:color w:val="000000" w:themeColor="text1"/>
                <w:sz w:val="24"/>
                <w:szCs w:val="24"/>
              </w:rPr>
            </w:pPr>
          </w:p>
          <w:p w14:paraId="7B2FDF0B" w14:textId="77777777" w:rsidR="004606BD" w:rsidRDefault="004606BD" w:rsidP="00A16B03">
            <w:pPr>
              <w:tabs>
                <w:tab w:val="left" w:pos="557"/>
              </w:tabs>
              <w:rPr>
                <w:rFonts w:eastAsia="Calibri" w:cs="Arial"/>
                <w:color w:val="000000" w:themeColor="text1"/>
                <w:sz w:val="24"/>
                <w:szCs w:val="24"/>
              </w:rPr>
            </w:pPr>
            <w:r>
              <w:rPr>
                <w:rFonts w:eastAsia="Calibri" w:cs="Arial"/>
                <w:color w:val="000000" w:themeColor="text1"/>
                <w:sz w:val="24"/>
                <w:szCs w:val="24"/>
              </w:rPr>
              <w:t xml:space="preserve">No follow-up report is required for b) and c). Faculty support is </w:t>
            </w:r>
            <w:r>
              <w:rPr>
                <w:rFonts w:eastAsia="Calibri" w:cs="Arial"/>
                <w:color w:val="000000" w:themeColor="text1"/>
                <w:sz w:val="24"/>
                <w:szCs w:val="24"/>
              </w:rPr>
              <w:lastRenderedPageBreak/>
              <w:t>available through the Office of Research.</w:t>
            </w:r>
          </w:p>
          <w:p w14:paraId="768C9DCE" w14:textId="77777777" w:rsidR="004606BD" w:rsidRDefault="004606BD" w:rsidP="00AF678A">
            <w:pPr>
              <w:tabs>
                <w:tab w:val="left" w:pos="557"/>
              </w:tabs>
              <w:ind w:right="855"/>
              <w:rPr>
                <w:rFonts w:eastAsia="Calibri" w:cs="Arial"/>
                <w:color w:val="000000" w:themeColor="text1"/>
                <w:sz w:val="24"/>
                <w:szCs w:val="24"/>
              </w:rPr>
            </w:pPr>
          </w:p>
          <w:p w14:paraId="0B8EEEEF" w14:textId="77777777" w:rsidR="004606BD" w:rsidRDefault="004606BD" w:rsidP="00AF678A">
            <w:pPr>
              <w:tabs>
                <w:tab w:val="left" w:pos="557"/>
              </w:tabs>
              <w:ind w:right="855"/>
              <w:rPr>
                <w:rFonts w:eastAsia="Calibri" w:cs="Arial"/>
                <w:color w:val="000000" w:themeColor="text1"/>
                <w:sz w:val="24"/>
                <w:szCs w:val="24"/>
              </w:rPr>
            </w:pPr>
          </w:p>
          <w:p w14:paraId="05710D7C" w14:textId="77777777" w:rsidR="004606BD" w:rsidRDefault="004606BD" w:rsidP="00AF678A">
            <w:pPr>
              <w:tabs>
                <w:tab w:val="left" w:pos="557"/>
              </w:tabs>
              <w:ind w:right="855"/>
              <w:rPr>
                <w:rFonts w:eastAsia="Calibri" w:cs="Arial"/>
                <w:color w:val="000000" w:themeColor="text1"/>
                <w:sz w:val="24"/>
                <w:szCs w:val="24"/>
              </w:rPr>
            </w:pPr>
          </w:p>
          <w:p w14:paraId="5D1F0C89" w14:textId="77777777" w:rsidR="004606BD" w:rsidRDefault="004606BD" w:rsidP="00AF678A">
            <w:pPr>
              <w:tabs>
                <w:tab w:val="left" w:pos="557"/>
              </w:tabs>
              <w:ind w:right="855"/>
              <w:rPr>
                <w:rFonts w:eastAsia="Calibri" w:cs="Arial"/>
                <w:color w:val="000000" w:themeColor="text1"/>
                <w:sz w:val="24"/>
                <w:szCs w:val="24"/>
              </w:rPr>
            </w:pPr>
          </w:p>
          <w:p w14:paraId="0B30D058" w14:textId="77777777" w:rsidR="004606BD" w:rsidRDefault="004606BD" w:rsidP="00AF678A">
            <w:pPr>
              <w:tabs>
                <w:tab w:val="left" w:pos="557"/>
              </w:tabs>
              <w:ind w:right="855"/>
              <w:rPr>
                <w:rFonts w:eastAsia="Calibri" w:cs="Arial"/>
                <w:color w:val="000000" w:themeColor="text1"/>
                <w:sz w:val="24"/>
                <w:szCs w:val="24"/>
              </w:rPr>
            </w:pPr>
          </w:p>
          <w:p w14:paraId="6AB57B03" w14:textId="77777777" w:rsidR="00A16B03" w:rsidRDefault="00A16B03" w:rsidP="00AF678A">
            <w:pPr>
              <w:tabs>
                <w:tab w:val="left" w:pos="557"/>
              </w:tabs>
              <w:ind w:right="855"/>
              <w:rPr>
                <w:rFonts w:eastAsia="Calibri" w:cs="Arial"/>
                <w:color w:val="000000" w:themeColor="text1"/>
                <w:sz w:val="24"/>
                <w:szCs w:val="24"/>
              </w:rPr>
            </w:pPr>
          </w:p>
          <w:p w14:paraId="4F3D0106" w14:textId="77777777" w:rsidR="004606BD" w:rsidRPr="00AF678A" w:rsidRDefault="004606BD" w:rsidP="00AF678A">
            <w:pPr>
              <w:tabs>
                <w:tab w:val="left" w:pos="557"/>
              </w:tabs>
              <w:ind w:right="855"/>
              <w:rPr>
                <w:rFonts w:eastAsia="Calibri" w:cs="Arial"/>
                <w:color w:val="000000" w:themeColor="text1"/>
                <w:sz w:val="24"/>
                <w:szCs w:val="24"/>
              </w:rPr>
            </w:pPr>
            <w:r>
              <w:rPr>
                <w:rFonts w:eastAsia="Calibri" w:cs="Arial"/>
                <w:color w:val="000000" w:themeColor="text1"/>
                <w:sz w:val="24"/>
                <w:szCs w:val="24"/>
              </w:rPr>
              <w:t>No follow-up report is required. Cross-listing of courses is not a concern with respect to resources.</w:t>
            </w:r>
          </w:p>
        </w:tc>
        <w:tc>
          <w:tcPr>
            <w:tcW w:w="1710" w:type="dxa"/>
            <w:shd w:val="clear" w:color="auto" w:fill="auto"/>
          </w:tcPr>
          <w:p w14:paraId="725D2256" w14:textId="77777777" w:rsidR="009A4359" w:rsidRPr="00AF678A" w:rsidRDefault="009A4359" w:rsidP="00AF678A">
            <w:pPr>
              <w:rPr>
                <w:rFonts w:cs="Arial"/>
                <w:color w:val="000000" w:themeColor="text1"/>
                <w:sz w:val="24"/>
                <w:szCs w:val="24"/>
              </w:rPr>
            </w:pPr>
          </w:p>
        </w:tc>
      </w:tr>
    </w:tbl>
    <w:p w14:paraId="349F651D" w14:textId="77777777" w:rsidR="009A4359" w:rsidRPr="00C959E2" w:rsidRDefault="009A4359" w:rsidP="00DC3FB9">
      <w:pPr>
        <w:tabs>
          <w:tab w:val="left" w:pos="567"/>
        </w:tabs>
        <w:jc w:val="center"/>
        <w:rPr>
          <w:rFonts w:ascii="Arial Black" w:eastAsia="Times New Roman" w:hAnsi="Arial Black" w:cs="Arial"/>
          <w:b/>
          <w:color w:val="000000" w:themeColor="text1"/>
          <w:sz w:val="26"/>
          <w:szCs w:val="26"/>
          <w:lang w:val="en-US"/>
        </w:rPr>
      </w:pPr>
    </w:p>
    <w:sectPr w:rsidR="009A4359" w:rsidRPr="00C959E2" w:rsidSect="0036130C">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010DA" w14:textId="77777777" w:rsidR="003A3089" w:rsidRDefault="003A3089" w:rsidP="001D525A">
      <w:r>
        <w:separator/>
      </w:r>
    </w:p>
  </w:endnote>
  <w:endnote w:type="continuationSeparator" w:id="0">
    <w:p w14:paraId="79FF1BAA" w14:textId="77777777" w:rsidR="003A3089" w:rsidRDefault="003A3089"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30EAD1FC" w14:textId="3B96157D" w:rsidR="00B651FD" w:rsidRPr="00F5756D" w:rsidRDefault="00B651FD">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4D0A8E">
              <w:rPr>
                <w:b/>
                <w:bCs/>
                <w:i/>
                <w:noProof/>
              </w:rPr>
              <w:t>12</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4D0A8E">
              <w:rPr>
                <w:b/>
                <w:bCs/>
                <w:i/>
                <w:noProof/>
              </w:rPr>
              <w:t>12</w:t>
            </w:r>
            <w:r w:rsidRPr="00F5756D">
              <w:rPr>
                <w:b/>
                <w:bCs/>
                <w:i/>
              </w:rPr>
              <w:fldChar w:fldCharType="end"/>
            </w:r>
          </w:p>
        </w:sdtContent>
      </w:sdt>
    </w:sdtContent>
  </w:sdt>
  <w:p w14:paraId="3B8675A2" w14:textId="77777777" w:rsidR="00B651FD" w:rsidRDefault="00B6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185F1" w14:textId="77777777" w:rsidR="003A3089" w:rsidRDefault="003A3089" w:rsidP="001D525A">
      <w:r>
        <w:separator/>
      </w:r>
    </w:p>
  </w:footnote>
  <w:footnote w:type="continuationSeparator" w:id="0">
    <w:p w14:paraId="59A9AD68" w14:textId="77777777" w:rsidR="003A3089" w:rsidRDefault="003A3089"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5A3EAA"/>
    <w:multiLevelType w:val="hybridMultilevel"/>
    <w:tmpl w:val="78AE1F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3CF568E"/>
    <w:multiLevelType w:val="hybridMultilevel"/>
    <w:tmpl w:val="956CDA36"/>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87C04"/>
    <w:multiLevelType w:val="hybridMultilevel"/>
    <w:tmpl w:val="794AB0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C085016"/>
    <w:multiLevelType w:val="hybridMultilevel"/>
    <w:tmpl w:val="41D04E60"/>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074"/>
    <w:multiLevelType w:val="multilevel"/>
    <w:tmpl w:val="2CBA2BE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E87652"/>
    <w:multiLevelType w:val="hybridMultilevel"/>
    <w:tmpl w:val="7E4E198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E543D9"/>
    <w:multiLevelType w:val="hybridMultilevel"/>
    <w:tmpl w:val="2154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36FA4"/>
    <w:multiLevelType w:val="hybridMultilevel"/>
    <w:tmpl w:val="5AE800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229D4"/>
    <w:multiLevelType w:val="hybridMultilevel"/>
    <w:tmpl w:val="B94A0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03B47"/>
    <w:multiLevelType w:val="hybridMultilevel"/>
    <w:tmpl w:val="8628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3C690F"/>
    <w:multiLevelType w:val="hybridMultilevel"/>
    <w:tmpl w:val="96DA8F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2" w15:restartNumberingAfterBreak="0">
    <w:nsid w:val="363F4D3D"/>
    <w:multiLevelType w:val="hybridMultilevel"/>
    <w:tmpl w:val="ADC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C095A"/>
    <w:multiLevelType w:val="hybridMultilevel"/>
    <w:tmpl w:val="BFDAA0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81F4E2F"/>
    <w:multiLevelType w:val="hybridMultilevel"/>
    <w:tmpl w:val="DA06A242"/>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6" w15:restartNumberingAfterBreak="0">
    <w:nsid w:val="39C45B62"/>
    <w:multiLevelType w:val="multilevel"/>
    <w:tmpl w:val="2C9A7AFC"/>
    <w:lvl w:ilvl="0">
      <w:start w:val="1"/>
      <w:numFmt w:val="upperLetter"/>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3C571C58"/>
    <w:multiLevelType w:val="hybridMultilevel"/>
    <w:tmpl w:val="A246FE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CCE618C"/>
    <w:multiLevelType w:val="multilevel"/>
    <w:tmpl w:val="20A0F2EE"/>
    <w:lvl w:ilvl="0">
      <w:start w:val="1"/>
      <w:numFmt w:val="upperLetter"/>
      <w:lvlText w:val="%1)"/>
      <w:lvlJc w:val="left"/>
      <w:pPr>
        <w:ind w:left="340" w:hanging="20"/>
      </w:pPr>
      <w:rPr>
        <w:color w:val="000000"/>
      </w:rPr>
    </w:lvl>
    <w:lvl w:ilvl="1">
      <w:start w:val="1"/>
      <w:numFmt w:val="lowerLetter"/>
      <w:lvlText w:val="%2."/>
      <w:lvlJc w:val="left"/>
      <w:pPr>
        <w:ind w:left="1060" w:firstLine="700"/>
      </w:pPr>
    </w:lvl>
    <w:lvl w:ilvl="2">
      <w:start w:val="1"/>
      <w:numFmt w:val="lowerRoman"/>
      <w:lvlText w:val="%3."/>
      <w:lvlJc w:val="right"/>
      <w:pPr>
        <w:ind w:left="1780" w:firstLine="1600"/>
      </w:pPr>
    </w:lvl>
    <w:lvl w:ilvl="3">
      <w:start w:val="1"/>
      <w:numFmt w:val="decimal"/>
      <w:lvlText w:val="%4."/>
      <w:lvlJc w:val="left"/>
      <w:pPr>
        <w:ind w:left="2500" w:firstLine="2140"/>
      </w:pPr>
    </w:lvl>
    <w:lvl w:ilvl="4">
      <w:start w:val="1"/>
      <w:numFmt w:val="lowerLetter"/>
      <w:lvlText w:val="%5."/>
      <w:lvlJc w:val="left"/>
      <w:pPr>
        <w:ind w:left="3220" w:firstLine="2860"/>
      </w:pPr>
    </w:lvl>
    <w:lvl w:ilvl="5">
      <w:start w:val="1"/>
      <w:numFmt w:val="lowerRoman"/>
      <w:lvlText w:val="%6."/>
      <w:lvlJc w:val="right"/>
      <w:pPr>
        <w:ind w:left="3940" w:firstLine="3760"/>
      </w:pPr>
    </w:lvl>
    <w:lvl w:ilvl="6">
      <w:start w:val="1"/>
      <w:numFmt w:val="decimal"/>
      <w:lvlText w:val="%7."/>
      <w:lvlJc w:val="left"/>
      <w:pPr>
        <w:ind w:left="4660" w:firstLine="4300"/>
      </w:pPr>
    </w:lvl>
    <w:lvl w:ilvl="7">
      <w:start w:val="1"/>
      <w:numFmt w:val="lowerLetter"/>
      <w:lvlText w:val="%8."/>
      <w:lvlJc w:val="left"/>
      <w:pPr>
        <w:ind w:left="5380" w:firstLine="5020"/>
      </w:pPr>
    </w:lvl>
    <w:lvl w:ilvl="8">
      <w:start w:val="1"/>
      <w:numFmt w:val="lowerRoman"/>
      <w:lvlText w:val="%9."/>
      <w:lvlJc w:val="right"/>
      <w:pPr>
        <w:ind w:left="6100" w:firstLine="5920"/>
      </w:pPr>
    </w:lvl>
  </w:abstractNum>
  <w:abstractNum w:abstractNumId="29"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E2010C9"/>
    <w:multiLevelType w:val="hybridMultilevel"/>
    <w:tmpl w:val="584CD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0EB424A"/>
    <w:multiLevelType w:val="hybridMultilevel"/>
    <w:tmpl w:val="15A60604"/>
    <w:lvl w:ilvl="0" w:tplc="21A4D6E0">
      <w:start w:val="1"/>
      <w:numFmt w:val="lowerLetter"/>
      <w:lvlText w:val="%1)"/>
      <w:lvlJc w:val="left"/>
      <w:pPr>
        <w:ind w:left="420" w:hanging="360"/>
      </w:pPr>
      <w:rPr>
        <w:rFonts w:asciiTheme="minorHAnsi" w:eastAsiaTheme="minorHAnsi" w:hAnsiTheme="minorHAnsi" w:cstheme="minorBid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47D2BAB"/>
    <w:multiLevelType w:val="hybridMultilevel"/>
    <w:tmpl w:val="0CC2B2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60E4695"/>
    <w:multiLevelType w:val="hybridMultilevel"/>
    <w:tmpl w:val="509E3F26"/>
    <w:lvl w:ilvl="0" w:tplc="BF686892">
      <w:start w:val="1"/>
      <w:numFmt w:val="lowerLetter"/>
      <w:lvlText w:val="%1)"/>
      <w:lvlJc w:val="left"/>
      <w:pPr>
        <w:ind w:left="346" w:hanging="360"/>
      </w:pPr>
      <w:rPr>
        <w:rFonts w:hint="default"/>
      </w:rPr>
    </w:lvl>
    <w:lvl w:ilvl="1" w:tplc="10090019" w:tentative="1">
      <w:start w:val="1"/>
      <w:numFmt w:val="lowerLetter"/>
      <w:lvlText w:val="%2."/>
      <w:lvlJc w:val="left"/>
      <w:pPr>
        <w:ind w:left="1066" w:hanging="360"/>
      </w:pPr>
    </w:lvl>
    <w:lvl w:ilvl="2" w:tplc="1009001B" w:tentative="1">
      <w:start w:val="1"/>
      <w:numFmt w:val="lowerRoman"/>
      <w:lvlText w:val="%3."/>
      <w:lvlJc w:val="right"/>
      <w:pPr>
        <w:ind w:left="1786" w:hanging="180"/>
      </w:pPr>
    </w:lvl>
    <w:lvl w:ilvl="3" w:tplc="1009000F" w:tentative="1">
      <w:start w:val="1"/>
      <w:numFmt w:val="decimal"/>
      <w:lvlText w:val="%4."/>
      <w:lvlJc w:val="left"/>
      <w:pPr>
        <w:ind w:left="2506" w:hanging="360"/>
      </w:pPr>
    </w:lvl>
    <w:lvl w:ilvl="4" w:tplc="10090019" w:tentative="1">
      <w:start w:val="1"/>
      <w:numFmt w:val="lowerLetter"/>
      <w:lvlText w:val="%5."/>
      <w:lvlJc w:val="left"/>
      <w:pPr>
        <w:ind w:left="3226" w:hanging="360"/>
      </w:pPr>
    </w:lvl>
    <w:lvl w:ilvl="5" w:tplc="1009001B" w:tentative="1">
      <w:start w:val="1"/>
      <w:numFmt w:val="lowerRoman"/>
      <w:lvlText w:val="%6."/>
      <w:lvlJc w:val="right"/>
      <w:pPr>
        <w:ind w:left="3946" w:hanging="180"/>
      </w:pPr>
    </w:lvl>
    <w:lvl w:ilvl="6" w:tplc="1009000F" w:tentative="1">
      <w:start w:val="1"/>
      <w:numFmt w:val="decimal"/>
      <w:lvlText w:val="%7."/>
      <w:lvlJc w:val="left"/>
      <w:pPr>
        <w:ind w:left="4666" w:hanging="360"/>
      </w:pPr>
    </w:lvl>
    <w:lvl w:ilvl="7" w:tplc="10090019" w:tentative="1">
      <w:start w:val="1"/>
      <w:numFmt w:val="lowerLetter"/>
      <w:lvlText w:val="%8."/>
      <w:lvlJc w:val="left"/>
      <w:pPr>
        <w:ind w:left="5386" w:hanging="360"/>
      </w:pPr>
    </w:lvl>
    <w:lvl w:ilvl="8" w:tplc="1009001B" w:tentative="1">
      <w:start w:val="1"/>
      <w:numFmt w:val="lowerRoman"/>
      <w:lvlText w:val="%9."/>
      <w:lvlJc w:val="right"/>
      <w:pPr>
        <w:ind w:left="6106" w:hanging="180"/>
      </w:pPr>
    </w:lvl>
  </w:abstractNum>
  <w:abstractNum w:abstractNumId="35"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7"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56F7018D"/>
    <w:multiLevelType w:val="hybridMultilevel"/>
    <w:tmpl w:val="AB8EE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0850B3"/>
    <w:multiLevelType w:val="hybridMultilevel"/>
    <w:tmpl w:val="3C0E4CB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5E4004D4"/>
    <w:multiLevelType w:val="hybridMultilevel"/>
    <w:tmpl w:val="0402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F0FF2"/>
    <w:multiLevelType w:val="hybridMultilevel"/>
    <w:tmpl w:val="1E283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211377C"/>
    <w:multiLevelType w:val="hybridMultilevel"/>
    <w:tmpl w:val="E6502B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2EF1E5D"/>
    <w:multiLevelType w:val="hybridMultilevel"/>
    <w:tmpl w:val="10D89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92B2CF7"/>
    <w:multiLevelType w:val="hybridMultilevel"/>
    <w:tmpl w:val="6EB0C55C"/>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8"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472B66"/>
    <w:multiLevelType w:val="multilevel"/>
    <w:tmpl w:val="37B47B2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9"/>
  </w:num>
  <w:num w:numId="2">
    <w:abstractNumId w:val="16"/>
  </w:num>
  <w:num w:numId="3">
    <w:abstractNumId w:val="20"/>
  </w:num>
  <w:num w:numId="4">
    <w:abstractNumId w:val="5"/>
  </w:num>
  <w:num w:numId="5">
    <w:abstractNumId w:val="29"/>
  </w:num>
  <w:num w:numId="6">
    <w:abstractNumId w:val="37"/>
  </w:num>
  <w:num w:numId="7">
    <w:abstractNumId w:val="36"/>
  </w:num>
  <w:num w:numId="8">
    <w:abstractNumId w:val="11"/>
  </w:num>
  <w:num w:numId="9">
    <w:abstractNumId w:val="33"/>
  </w:num>
  <w:num w:numId="10">
    <w:abstractNumId w:val="48"/>
  </w:num>
  <w:num w:numId="11">
    <w:abstractNumId w:val="0"/>
  </w:num>
  <w:num w:numId="12">
    <w:abstractNumId w:val="43"/>
  </w:num>
  <w:num w:numId="13">
    <w:abstractNumId w:val="35"/>
  </w:num>
  <w:num w:numId="14">
    <w:abstractNumId w:val="39"/>
  </w:num>
  <w:num w:numId="15">
    <w:abstractNumId w:val="17"/>
  </w:num>
  <w:num w:numId="16">
    <w:abstractNumId w:val="2"/>
  </w:num>
  <w:num w:numId="17">
    <w:abstractNumId w:val="21"/>
  </w:num>
  <w:num w:numId="18">
    <w:abstractNumId w:val="40"/>
  </w:num>
  <w:num w:numId="19">
    <w:abstractNumId w:val="25"/>
  </w:num>
  <w:num w:numId="20">
    <w:abstractNumId w:val="19"/>
  </w:num>
  <w:num w:numId="21">
    <w:abstractNumId w:val="46"/>
  </w:num>
  <w:num w:numId="22">
    <w:abstractNumId w:val="1"/>
  </w:num>
  <w:num w:numId="23">
    <w:abstractNumId w:val="49"/>
  </w:num>
  <w:num w:numId="24">
    <w:abstractNumId w:val="26"/>
  </w:num>
  <w:num w:numId="25">
    <w:abstractNumId w:val="24"/>
  </w:num>
  <w:num w:numId="26">
    <w:abstractNumId w:val="28"/>
  </w:num>
  <w:num w:numId="27">
    <w:abstractNumId w:val="4"/>
  </w:num>
  <w:num w:numId="28">
    <w:abstractNumId w:val="8"/>
  </w:num>
  <w:num w:numId="29">
    <w:abstractNumId w:val="14"/>
  </w:num>
  <w:num w:numId="30">
    <w:abstractNumId w:val="7"/>
  </w:num>
  <w:num w:numId="31">
    <w:abstractNumId w:val="47"/>
  </w:num>
  <w:num w:numId="32">
    <w:abstractNumId w:val="31"/>
  </w:num>
  <w:num w:numId="33">
    <w:abstractNumId w:val="41"/>
  </w:num>
  <w:num w:numId="34">
    <w:abstractNumId w:val="12"/>
  </w:num>
  <w:num w:numId="35">
    <w:abstractNumId w:val="34"/>
  </w:num>
  <w:num w:numId="36">
    <w:abstractNumId w:val="18"/>
  </w:num>
  <w:num w:numId="37">
    <w:abstractNumId w:val="27"/>
  </w:num>
  <w:num w:numId="38">
    <w:abstractNumId w:val="6"/>
  </w:num>
  <w:num w:numId="39">
    <w:abstractNumId w:val="32"/>
  </w:num>
  <w:num w:numId="40">
    <w:abstractNumId w:val="3"/>
  </w:num>
  <w:num w:numId="41">
    <w:abstractNumId w:val="10"/>
  </w:num>
  <w:num w:numId="42">
    <w:abstractNumId w:val="23"/>
  </w:num>
  <w:num w:numId="43">
    <w:abstractNumId w:val="44"/>
  </w:num>
  <w:num w:numId="44">
    <w:abstractNumId w:val="42"/>
  </w:num>
  <w:num w:numId="45">
    <w:abstractNumId w:val="30"/>
  </w:num>
  <w:num w:numId="46">
    <w:abstractNumId w:val="38"/>
  </w:num>
  <w:num w:numId="47">
    <w:abstractNumId w:val="15"/>
  </w:num>
  <w:num w:numId="48">
    <w:abstractNumId w:val="13"/>
  </w:num>
  <w:num w:numId="49">
    <w:abstractNumId w:val="22"/>
  </w:num>
  <w:num w:numId="50">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5087"/>
    <w:rsid w:val="00005769"/>
    <w:rsid w:val="00020A4D"/>
    <w:rsid w:val="000419A3"/>
    <w:rsid w:val="00050EB4"/>
    <w:rsid w:val="000612BA"/>
    <w:rsid w:val="000647C5"/>
    <w:rsid w:val="000830F0"/>
    <w:rsid w:val="00093A67"/>
    <w:rsid w:val="000B12A2"/>
    <w:rsid w:val="000B758B"/>
    <w:rsid w:val="000E1575"/>
    <w:rsid w:val="000E2B00"/>
    <w:rsid w:val="000E5AEF"/>
    <w:rsid w:val="000F34F8"/>
    <w:rsid w:val="00157990"/>
    <w:rsid w:val="0016010D"/>
    <w:rsid w:val="001841B7"/>
    <w:rsid w:val="001A370B"/>
    <w:rsid w:val="001B4541"/>
    <w:rsid w:val="001D525A"/>
    <w:rsid w:val="001F29B2"/>
    <w:rsid w:val="001F559A"/>
    <w:rsid w:val="00206FE2"/>
    <w:rsid w:val="00213490"/>
    <w:rsid w:val="0023196C"/>
    <w:rsid w:val="00243224"/>
    <w:rsid w:val="002731C5"/>
    <w:rsid w:val="00275CB5"/>
    <w:rsid w:val="00283105"/>
    <w:rsid w:val="00283955"/>
    <w:rsid w:val="002C4FF0"/>
    <w:rsid w:val="002E39AB"/>
    <w:rsid w:val="00303131"/>
    <w:rsid w:val="003043B6"/>
    <w:rsid w:val="00307A6F"/>
    <w:rsid w:val="00321E4F"/>
    <w:rsid w:val="003327BE"/>
    <w:rsid w:val="00346CC1"/>
    <w:rsid w:val="003470C9"/>
    <w:rsid w:val="00360481"/>
    <w:rsid w:val="0036130C"/>
    <w:rsid w:val="003706A8"/>
    <w:rsid w:val="00371FEE"/>
    <w:rsid w:val="00395CAF"/>
    <w:rsid w:val="003A3089"/>
    <w:rsid w:val="00404F47"/>
    <w:rsid w:val="00405EE4"/>
    <w:rsid w:val="00411DB1"/>
    <w:rsid w:val="0041526F"/>
    <w:rsid w:val="00424F83"/>
    <w:rsid w:val="00440DF7"/>
    <w:rsid w:val="00451A8A"/>
    <w:rsid w:val="004606BD"/>
    <w:rsid w:val="0047266E"/>
    <w:rsid w:val="00474643"/>
    <w:rsid w:val="00484723"/>
    <w:rsid w:val="004904DC"/>
    <w:rsid w:val="00490C5D"/>
    <w:rsid w:val="004B4922"/>
    <w:rsid w:val="004B5C8E"/>
    <w:rsid w:val="004D0A8E"/>
    <w:rsid w:val="004D159B"/>
    <w:rsid w:val="004D25CE"/>
    <w:rsid w:val="004E47EE"/>
    <w:rsid w:val="00501AF2"/>
    <w:rsid w:val="00503AD7"/>
    <w:rsid w:val="005148B9"/>
    <w:rsid w:val="00527AF7"/>
    <w:rsid w:val="00537288"/>
    <w:rsid w:val="0054150D"/>
    <w:rsid w:val="00542F47"/>
    <w:rsid w:val="00543452"/>
    <w:rsid w:val="00544A72"/>
    <w:rsid w:val="005466DA"/>
    <w:rsid w:val="0057004C"/>
    <w:rsid w:val="00576351"/>
    <w:rsid w:val="005B71B7"/>
    <w:rsid w:val="00601D5A"/>
    <w:rsid w:val="0061100B"/>
    <w:rsid w:val="0061410F"/>
    <w:rsid w:val="006323B2"/>
    <w:rsid w:val="00632F73"/>
    <w:rsid w:val="00661983"/>
    <w:rsid w:val="00664805"/>
    <w:rsid w:val="00672634"/>
    <w:rsid w:val="0067431B"/>
    <w:rsid w:val="0067700C"/>
    <w:rsid w:val="00682C0E"/>
    <w:rsid w:val="00692281"/>
    <w:rsid w:val="006C0DC6"/>
    <w:rsid w:val="006C2284"/>
    <w:rsid w:val="006C680D"/>
    <w:rsid w:val="006E33B6"/>
    <w:rsid w:val="006E3FA1"/>
    <w:rsid w:val="006E746B"/>
    <w:rsid w:val="007101D3"/>
    <w:rsid w:val="00731E31"/>
    <w:rsid w:val="00740BB0"/>
    <w:rsid w:val="00751BB5"/>
    <w:rsid w:val="00756CB0"/>
    <w:rsid w:val="00763C2A"/>
    <w:rsid w:val="00785FB0"/>
    <w:rsid w:val="00787312"/>
    <w:rsid w:val="00791E76"/>
    <w:rsid w:val="00792EE7"/>
    <w:rsid w:val="00794183"/>
    <w:rsid w:val="007A516C"/>
    <w:rsid w:val="007A790C"/>
    <w:rsid w:val="007B1339"/>
    <w:rsid w:val="007B283C"/>
    <w:rsid w:val="007C7A29"/>
    <w:rsid w:val="008046F7"/>
    <w:rsid w:val="00824D4E"/>
    <w:rsid w:val="00836084"/>
    <w:rsid w:val="00840D7E"/>
    <w:rsid w:val="0084124C"/>
    <w:rsid w:val="00850AED"/>
    <w:rsid w:val="008846A3"/>
    <w:rsid w:val="00885290"/>
    <w:rsid w:val="00893B60"/>
    <w:rsid w:val="008979B8"/>
    <w:rsid w:val="008A10D7"/>
    <w:rsid w:val="008B2A8D"/>
    <w:rsid w:val="008B4966"/>
    <w:rsid w:val="008C0D00"/>
    <w:rsid w:val="008E3EFC"/>
    <w:rsid w:val="00900B80"/>
    <w:rsid w:val="0092015D"/>
    <w:rsid w:val="00922BC9"/>
    <w:rsid w:val="00923127"/>
    <w:rsid w:val="00926E3D"/>
    <w:rsid w:val="00986466"/>
    <w:rsid w:val="009A1CDB"/>
    <w:rsid w:val="009A4359"/>
    <w:rsid w:val="009A6075"/>
    <w:rsid w:val="009B3479"/>
    <w:rsid w:val="009B5B68"/>
    <w:rsid w:val="00A16B03"/>
    <w:rsid w:val="00A406F6"/>
    <w:rsid w:val="00A55F2A"/>
    <w:rsid w:val="00A75799"/>
    <w:rsid w:val="00A8598D"/>
    <w:rsid w:val="00A97821"/>
    <w:rsid w:val="00AA6646"/>
    <w:rsid w:val="00AB106F"/>
    <w:rsid w:val="00AB1EED"/>
    <w:rsid w:val="00AB70C9"/>
    <w:rsid w:val="00AC3E0E"/>
    <w:rsid w:val="00AE64D1"/>
    <w:rsid w:val="00AF678A"/>
    <w:rsid w:val="00B246D7"/>
    <w:rsid w:val="00B3291F"/>
    <w:rsid w:val="00B412C6"/>
    <w:rsid w:val="00B52CB7"/>
    <w:rsid w:val="00B6396F"/>
    <w:rsid w:val="00B651FD"/>
    <w:rsid w:val="00B7085E"/>
    <w:rsid w:val="00B71522"/>
    <w:rsid w:val="00B873B4"/>
    <w:rsid w:val="00BA277F"/>
    <w:rsid w:val="00BB369B"/>
    <w:rsid w:val="00BB68BC"/>
    <w:rsid w:val="00BC44D8"/>
    <w:rsid w:val="00BE6FD1"/>
    <w:rsid w:val="00C16896"/>
    <w:rsid w:val="00C242B4"/>
    <w:rsid w:val="00C351C4"/>
    <w:rsid w:val="00C35FDC"/>
    <w:rsid w:val="00C40B27"/>
    <w:rsid w:val="00C47AAB"/>
    <w:rsid w:val="00C5029D"/>
    <w:rsid w:val="00C71289"/>
    <w:rsid w:val="00C737D1"/>
    <w:rsid w:val="00C75A00"/>
    <w:rsid w:val="00C80B5B"/>
    <w:rsid w:val="00C83844"/>
    <w:rsid w:val="00C953E8"/>
    <w:rsid w:val="00C959E2"/>
    <w:rsid w:val="00C976F8"/>
    <w:rsid w:val="00CB36C3"/>
    <w:rsid w:val="00CC247E"/>
    <w:rsid w:val="00CC5257"/>
    <w:rsid w:val="00CC75D9"/>
    <w:rsid w:val="00CD74CA"/>
    <w:rsid w:val="00D05884"/>
    <w:rsid w:val="00D25575"/>
    <w:rsid w:val="00D37424"/>
    <w:rsid w:val="00D37979"/>
    <w:rsid w:val="00D53DEC"/>
    <w:rsid w:val="00D60A63"/>
    <w:rsid w:val="00D75767"/>
    <w:rsid w:val="00D7612E"/>
    <w:rsid w:val="00DA2A58"/>
    <w:rsid w:val="00DB76A2"/>
    <w:rsid w:val="00DB7F0D"/>
    <w:rsid w:val="00DC3FB9"/>
    <w:rsid w:val="00DC70B6"/>
    <w:rsid w:val="00DD007F"/>
    <w:rsid w:val="00DD09DA"/>
    <w:rsid w:val="00DD427B"/>
    <w:rsid w:val="00DD5D55"/>
    <w:rsid w:val="00DE61E8"/>
    <w:rsid w:val="00E2600C"/>
    <w:rsid w:val="00E26B46"/>
    <w:rsid w:val="00E36680"/>
    <w:rsid w:val="00E44320"/>
    <w:rsid w:val="00E52D7D"/>
    <w:rsid w:val="00E52F16"/>
    <w:rsid w:val="00E546E0"/>
    <w:rsid w:val="00E662A4"/>
    <w:rsid w:val="00E673C6"/>
    <w:rsid w:val="00E67716"/>
    <w:rsid w:val="00E8161A"/>
    <w:rsid w:val="00E86E5A"/>
    <w:rsid w:val="00EC4230"/>
    <w:rsid w:val="00ED1B54"/>
    <w:rsid w:val="00ED6B1F"/>
    <w:rsid w:val="00ED6C4B"/>
    <w:rsid w:val="00EF1D58"/>
    <w:rsid w:val="00EF4612"/>
    <w:rsid w:val="00F13BE2"/>
    <w:rsid w:val="00F160CB"/>
    <w:rsid w:val="00F203EC"/>
    <w:rsid w:val="00F305A4"/>
    <w:rsid w:val="00F55EF0"/>
    <w:rsid w:val="00F56951"/>
    <w:rsid w:val="00F5756D"/>
    <w:rsid w:val="00F61B4A"/>
    <w:rsid w:val="00F671C6"/>
    <w:rsid w:val="00F714C6"/>
    <w:rsid w:val="00F777AB"/>
    <w:rsid w:val="00F9016D"/>
    <w:rsid w:val="00FA1130"/>
    <w:rsid w:val="00FC42D9"/>
    <w:rsid w:val="00FC6040"/>
    <w:rsid w:val="00FE55EE"/>
    <w:rsid w:val="00FF1B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81895"/>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uiPriority w:val="99"/>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s1">
    <w:name w:val="s1"/>
    <w:basedOn w:val="DefaultParagraphFont"/>
    <w:rsid w:val="00900B80"/>
    <w:rPr>
      <w:rFonts w:ascii="Arial" w:hAnsi="Arial" w:cs="Arial" w:hint="default"/>
      <w:b w:val="0"/>
      <w:bCs w:val="0"/>
      <w:i w:val="0"/>
      <w:iCs w:val="0"/>
      <w:sz w:val="32"/>
      <w:szCs w:val="32"/>
    </w:rPr>
  </w:style>
  <w:style w:type="paragraph" w:customStyle="1" w:styleId="Normal1">
    <w:name w:val="Normal1"/>
    <w:rsid w:val="00F203EC"/>
    <w:pPr>
      <w:spacing w:line="276"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FC42D9"/>
    <w:rPr>
      <w:sz w:val="18"/>
      <w:szCs w:val="18"/>
    </w:rPr>
  </w:style>
  <w:style w:type="paragraph" w:styleId="CommentSubject">
    <w:name w:val="annotation subject"/>
    <w:basedOn w:val="CommentText"/>
    <w:next w:val="CommentText"/>
    <w:link w:val="CommentSubjectChar"/>
    <w:uiPriority w:val="99"/>
    <w:semiHidden/>
    <w:unhideWhenUsed/>
    <w:rsid w:val="00FC42D9"/>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FC42D9"/>
    <w:rPr>
      <w:rFonts w:ascii="Calibri" w:eastAsia="Calibri" w:hAnsi="Calibri" w:cs="Times New Roman"/>
      <w:b/>
      <w:bCs/>
      <w:sz w:val="20"/>
      <w:szCs w:val="20"/>
      <w:lang w:val="x-none"/>
    </w:rPr>
  </w:style>
  <w:style w:type="paragraph" w:customStyle="1" w:styleId="Default">
    <w:name w:val="Default"/>
    <w:rsid w:val="0057004C"/>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02">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A801-2A06-4E8A-B6E5-5C4B1FBC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5</cp:revision>
  <cp:lastPrinted>2017-03-20T19:45:00Z</cp:lastPrinted>
  <dcterms:created xsi:type="dcterms:W3CDTF">2017-09-21T13:45:00Z</dcterms:created>
  <dcterms:modified xsi:type="dcterms:W3CDTF">2021-11-02T13:13:00Z</dcterms:modified>
</cp:coreProperties>
</file>